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97" w:rsidRDefault="00D24E56" w:rsidP="002D1F97">
      <w:pPr>
        <w:ind w:firstLine="525"/>
        <w:rPr>
          <w:rFonts w:eastAsia="Times New Roman"/>
          <w:vanish/>
          <w:sz w:val="20"/>
          <w:szCs w:val="20"/>
        </w:rPr>
      </w:pPr>
      <w:r w:rsidRPr="00D24E56">
        <w:rPr>
          <w:rFonts w:eastAsia="Times New Roman"/>
          <w:noProof/>
          <w:sz w:val="20"/>
          <w:szCs w:val="20"/>
        </w:rPr>
        <w:drawing>
          <wp:inline distT="0" distB="0" distL="0" distR="0">
            <wp:extent cx="5887305" cy="8326755"/>
            <wp:effectExtent l="0" t="0" r="0" b="0"/>
            <wp:docPr id="1" name="Рисунок 1" descr="C:\Users\sveta\AppData\Local\Temp\Rar$DIa5424.23023\Химич за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AppData\Local\Temp\Rar$DIa5424.23023\Химич заг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228" cy="832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8FD" w:rsidRPr="007868FD">
        <w:rPr>
          <w:rFonts w:eastAsia="Times New Roman"/>
          <w:sz w:val="20"/>
          <w:szCs w:val="20"/>
        </w:rPr>
        <w:t xml:space="preserve"> </w:t>
      </w:r>
      <w:r w:rsidR="002D1F97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  <w:p w:rsidR="002D1F97" w:rsidRDefault="002D1F97" w:rsidP="00F8727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2D1F97" w:rsidTr="00F872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2D1F97" w:rsidRDefault="002D1F97" w:rsidP="002D1F9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Pr="00F8727D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Программу дисциплины разработала</w:t>
            </w:r>
            <w:r w:rsidR="00F8727D">
              <w:rPr>
                <w:rFonts w:eastAsia="Times New Roman"/>
                <w:sz w:val="20"/>
                <w:szCs w:val="20"/>
              </w:rPr>
              <w:t xml:space="preserve"> к.н., доцент без звания Масленникова Н.Н. </w:t>
            </w:r>
            <w:r>
              <w:rPr>
                <w:rFonts w:eastAsia="Times New Roman"/>
                <w:sz w:val="20"/>
                <w:szCs w:val="20"/>
              </w:rPr>
              <w:t xml:space="preserve">(Кафедра </w:t>
            </w:r>
            <w:r w:rsidR="00F8727D">
              <w:rPr>
                <w:rFonts w:eastAsia="Times New Roman"/>
                <w:sz w:val="20"/>
                <w:szCs w:val="20"/>
              </w:rPr>
              <w:t>биологии и химии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="00F8727D">
              <w:rPr>
                <w:rFonts w:eastAsia="Times New Roman"/>
                <w:sz w:val="20"/>
                <w:szCs w:val="20"/>
              </w:rPr>
              <w:t xml:space="preserve">Отделение </w:t>
            </w:r>
            <w:r>
              <w:rPr>
                <w:rFonts w:eastAsia="Times New Roman"/>
                <w:sz w:val="20"/>
                <w:szCs w:val="20"/>
              </w:rPr>
              <w:t xml:space="preserve">математики и естественных наук), </w:t>
            </w:r>
            <w:hyperlink r:id="rId7" w:history="1">
              <w:r w:rsidR="00F8727D" w:rsidRPr="00C766EF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NNMaslennikova</w:t>
              </w:r>
              <w:r w:rsidR="00F8727D" w:rsidRPr="00C766EF">
                <w:rPr>
                  <w:rStyle w:val="a6"/>
                  <w:rFonts w:eastAsia="Times New Roman"/>
                  <w:sz w:val="20"/>
                  <w:szCs w:val="20"/>
                </w:rPr>
                <w:t>@</w:t>
              </w:r>
              <w:r w:rsidR="00F8727D" w:rsidRPr="00C766EF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kpfu</w:t>
              </w:r>
              <w:r w:rsidR="00F8727D" w:rsidRPr="00F8727D">
                <w:rPr>
                  <w:rStyle w:val="a6"/>
                  <w:rFonts w:eastAsia="Times New Roman"/>
                  <w:sz w:val="20"/>
                  <w:szCs w:val="20"/>
                </w:rPr>
                <w:t>.</w:t>
              </w:r>
              <w:proofErr w:type="spellStart"/>
              <w:r w:rsidR="00F8727D" w:rsidRPr="00C766EF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F8727D" w:rsidRPr="00F8727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E0EC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2D1F97" w:rsidRDefault="002D1F97" w:rsidP="002D1F9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8513"/>
      </w:tblGrid>
      <w:tr w:rsidR="002D1F97" w:rsidTr="00F8727D">
        <w:trPr>
          <w:tblHeader/>
          <w:jc w:val="center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2D1F97" w:rsidTr="00F8727D">
        <w:trPr>
          <w:jc w:val="center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D1F97" w:rsidRDefault="008159D1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</w:t>
            </w:r>
          </w:p>
        </w:tc>
        <w:tc>
          <w:tcPr>
            <w:tcW w:w="4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D1F97" w:rsidRDefault="007959D6" w:rsidP="00F8727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959D6">
              <w:rPr>
                <w:rFonts w:eastAsia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D1F97" w:rsidTr="00F8727D">
        <w:trPr>
          <w:jc w:val="center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D1F97" w:rsidRDefault="008159D1" w:rsidP="008159D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</w:t>
            </w:r>
            <w:r w:rsidR="002D1F97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="002D1F97">
              <w:rPr>
                <w:rFonts w:eastAsia="Times New Roman"/>
                <w:sz w:val="20"/>
                <w:szCs w:val="20"/>
              </w:rPr>
              <w:t>.1</w:t>
            </w:r>
          </w:p>
        </w:tc>
        <w:tc>
          <w:tcPr>
            <w:tcW w:w="4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D1F97" w:rsidRDefault="007959D6" w:rsidP="00F8727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959D6">
              <w:rPr>
                <w:rFonts w:eastAsia="Times New Roman"/>
                <w:sz w:val="20"/>
                <w:szCs w:val="20"/>
              </w:rPr>
              <w:t>Знать принципы поиска информации, критического анализа и синтеза информации, методики системного подхода для решения поставленных задач</w:t>
            </w:r>
          </w:p>
        </w:tc>
      </w:tr>
      <w:tr w:rsidR="002D1F97" w:rsidTr="00F8727D">
        <w:trPr>
          <w:jc w:val="center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D1F97" w:rsidRDefault="00F8727D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="002D1F97">
              <w:rPr>
                <w:rFonts w:eastAsia="Times New Roman"/>
                <w:sz w:val="20"/>
                <w:szCs w:val="20"/>
              </w:rPr>
              <w:t>К-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D1F97" w:rsidRDefault="00F8727D" w:rsidP="00F8727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8727D">
              <w:rPr>
                <w:rFonts w:eastAsia="Times New Roman"/>
                <w:sz w:val="20"/>
                <w:szCs w:val="20"/>
              </w:rPr>
              <w:t>Способен применять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8727D">
              <w:rPr>
                <w:rFonts w:eastAsia="Times New Roman"/>
                <w:sz w:val="20"/>
                <w:szCs w:val="20"/>
              </w:rPr>
              <w:t>предметные знания в области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8727D">
              <w:rPr>
                <w:rFonts w:eastAsia="Times New Roman"/>
                <w:sz w:val="20"/>
                <w:szCs w:val="20"/>
              </w:rPr>
              <w:t>химии при реализации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8727D">
              <w:rPr>
                <w:rFonts w:eastAsia="Times New Roman"/>
                <w:sz w:val="20"/>
                <w:szCs w:val="20"/>
              </w:rPr>
              <w:t>образовательного процесса</w:t>
            </w:r>
          </w:p>
        </w:tc>
      </w:tr>
      <w:tr w:rsidR="002D1F97" w:rsidTr="00F8727D">
        <w:trPr>
          <w:jc w:val="center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D1F97" w:rsidRDefault="00F8727D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="002D1F97">
              <w:rPr>
                <w:rFonts w:eastAsia="Times New Roman"/>
                <w:sz w:val="20"/>
                <w:szCs w:val="20"/>
              </w:rPr>
              <w:t>К-</w:t>
            </w:r>
            <w:r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4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D1F97" w:rsidRDefault="00F8727D" w:rsidP="00F8727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8727D">
              <w:rPr>
                <w:rFonts w:eastAsia="Times New Roman"/>
                <w:sz w:val="20"/>
                <w:szCs w:val="20"/>
              </w:rPr>
              <w:t>Знать химические и физико-химические понятия, возможности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8727D">
              <w:rPr>
                <w:rFonts w:eastAsia="Times New Roman"/>
                <w:sz w:val="20"/>
                <w:szCs w:val="20"/>
              </w:rPr>
              <w:t>применения фундаментальных законов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8727D">
              <w:rPr>
                <w:rFonts w:eastAsia="Times New Roman"/>
                <w:sz w:val="20"/>
                <w:szCs w:val="20"/>
              </w:rPr>
              <w:t>химии при реализации образовательного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8727D">
              <w:rPr>
                <w:rFonts w:eastAsia="Times New Roman"/>
                <w:sz w:val="20"/>
                <w:szCs w:val="20"/>
              </w:rPr>
              <w:t>процесса</w:t>
            </w:r>
          </w:p>
        </w:tc>
      </w:tr>
      <w:tr w:rsidR="002D1F97" w:rsidTr="00F8727D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5000" w:type="pct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5000" w:type="pct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2D1F97" w:rsidRDefault="002D1F97" w:rsidP="002D1F9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0"/>
        <w:gridCol w:w="45"/>
      </w:tblGrid>
      <w:tr w:rsidR="002D1F97" w:rsidTr="00F8727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D1F97" w:rsidRPr="007959D6" w:rsidRDefault="002D1F97" w:rsidP="00F8727D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7959D6">
              <w:rPr>
                <w:rFonts w:eastAsia="Times New Roman"/>
                <w:b/>
                <w:sz w:val="20"/>
                <w:szCs w:val="20"/>
              </w:rPr>
              <w:t xml:space="preserve">Должен знать: </w:t>
            </w:r>
          </w:p>
        </w:tc>
      </w:tr>
      <w:tr w:rsidR="002D1F97" w:rsidTr="00F8727D">
        <w:trPr>
          <w:gridAfter w:val="1"/>
          <w:tblCellSpacing w:w="15" w:type="dxa"/>
        </w:trPr>
        <w:tc>
          <w:tcPr>
            <w:tcW w:w="4956" w:type="pct"/>
            <w:vAlign w:val="center"/>
          </w:tcPr>
          <w:p w:rsidR="002D1F97" w:rsidRPr="005036C0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  <w:r w:rsidR="00F8727D">
              <w:rPr>
                <w:rFonts w:eastAsia="Times New Roman"/>
                <w:sz w:val="20"/>
                <w:szCs w:val="20"/>
              </w:rPr>
              <w:t xml:space="preserve"> </w:t>
            </w:r>
            <w:r w:rsidR="007959D6">
              <w:rPr>
                <w:rFonts w:eastAsia="Times New Roman"/>
                <w:sz w:val="20"/>
                <w:szCs w:val="20"/>
              </w:rPr>
              <w:t>принципы поиск</w:t>
            </w:r>
            <w:r w:rsidR="00102A86">
              <w:rPr>
                <w:rFonts w:eastAsia="Times New Roman"/>
                <w:sz w:val="20"/>
                <w:szCs w:val="20"/>
              </w:rPr>
              <w:t>а</w:t>
            </w:r>
            <w:r w:rsidR="007959D6" w:rsidRPr="007959D6">
              <w:rPr>
                <w:rFonts w:eastAsia="Times New Roman"/>
                <w:sz w:val="20"/>
                <w:szCs w:val="20"/>
              </w:rPr>
              <w:t>, критического анализа и синтеза информации</w:t>
            </w:r>
            <w:r w:rsidR="007959D6">
              <w:rPr>
                <w:rFonts w:eastAsia="Times New Roman"/>
                <w:sz w:val="20"/>
                <w:szCs w:val="20"/>
              </w:rPr>
              <w:t xml:space="preserve"> об </w:t>
            </w:r>
            <w:r w:rsidR="0084114E">
              <w:rPr>
                <w:rFonts w:eastAsia="Times New Roman"/>
                <w:sz w:val="20"/>
                <w:szCs w:val="20"/>
              </w:rPr>
              <w:t>экологическо</w:t>
            </w:r>
            <w:r w:rsidR="007959D6">
              <w:rPr>
                <w:rFonts w:eastAsia="Times New Roman"/>
                <w:sz w:val="20"/>
                <w:szCs w:val="20"/>
              </w:rPr>
              <w:t>м</w:t>
            </w:r>
            <w:r w:rsidR="0084114E">
              <w:rPr>
                <w:rFonts w:eastAsia="Times New Roman"/>
                <w:sz w:val="20"/>
                <w:szCs w:val="20"/>
              </w:rPr>
              <w:t xml:space="preserve"> мониторинг</w:t>
            </w:r>
            <w:r w:rsidR="007959D6">
              <w:rPr>
                <w:rFonts w:eastAsia="Times New Roman"/>
                <w:sz w:val="20"/>
                <w:szCs w:val="20"/>
              </w:rPr>
              <w:t xml:space="preserve">е, </w:t>
            </w:r>
            <w:r w:rsidR="0084114E">
              <w:rPr>
                <w:rFonts w:eastAsia="Times New Roman"/>
                <w:sz w:val="20"/>
                <w:szCs w:val="20"/>
              </w:rPr>
              <w:t>механизм</w:t>
            </w:r>
            <w:r w:rsidR="007959D6">
              <w:rPr>
                <w:rFonts w:eastAsia="Times New Roman"/>
                <w:sz w:val="20"/>
                <w:szCs w:val="20"/>
              </w:rPr>
              <w:t>ах</w:t>
            </w:r>
            <w:r w:rsidR="0084114E">
              <w:rPr>
                <w:rFonts w:eastAsia="Times New Roman"/>
                <w:sz w:val="20"/>
                <w:szCs w:val="20"/>
              </w:rPr>
              <w:t xml:space="preserve"> и </w:t>
            </w:r>
            <w:r w:rsidR="00F8727D" w:rsidRPr="00F8727D">
              <w:rPr>
                <w:rFonts w:eastAsia="Times New Roman"/>
                <w:sz w:val="20"/>
                <w:szCs w:val="20"/>
              </w:rPr>
              <w:t>принцип</w:t>
            </w:r>
            <w:r w:rsidR="007959D6">
              <w:rPr>
                <w:rFonts w:eastAsia="Times New Roman"/>
                <w:sz w:val="20"/>
                <w:szCs w:val="20"/>
              </w:rPr>
              <w:t>ах</w:t>
            </w:r>
            <w:r w:rsidR="00F8727D" w:rsidRPr="00F8727D">
              <w:rPr>
                <w:rFonts w:eastAsia="Times New Roman"/>
                <w:sz w:val="20"/>
                <w:szCs w:val="20"/>
              </w:rPr>
              <w:t xml:space="preserve"> </w:t>
            </w:r>
            <w:r w:rsidR="0084114E">
              <w:rPr>
                <w:rFonts w:eastAsia="Times New Roman"/>
                <w:sz w:val="20"/>
                <w:szCs w:val="20"/>
              </w:rPr>
              <w:t xml:space="preserve">химического загрязнения биосферы и виды откликов экосистем </w:t>
            </w:r>
            <w:r w:rsidR="00F8727D" w:rsidRPr="00F8727D">
              <w:rPr>
                <w:rFonts w:eastAsia="Times New Roman"/>
                <w:sz w:val="20"/>
                <w:szCs w:val="20"/>
              </w:rPr>
              <w:t>различного уровня</w:t>
            </w:r>
            <w:r w:rsidR="0084114E">
              <w:rPr>
                <w:rFonts w:eastAsia="Times New Roman"/>
                <w:sz w:val="20"/>
                <w:szCs w:val="20"/>
              </w:rPr>
              <w:t xml:space="preserve"> на них;</w:t>
            </w:r>
          </w:p>
          <w:p w:rsidR="002D1F97" w:rsidRPr="005036C0" w:rsidRDefault="002D1F97" w:rsidP="00113E1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  <w:r w:rsidR="0084114E">
              <w:rPr>
                <w:rFonts w:eastAsia="Times New Roman"/>
                <w:sz w:val="20"/>
                <w:szCs w:val="20"/>
              </w:rPr>
              <w:t xml:space="preserve"> </w:t>
            </w:r>
            <w:r w:rsidR="00F8727D" w:rsidRPr="00F8727D">
              <w:rPr>
                <w:rFonts w:eastAsia="Times New Roman"/>
                <w:sz w:val="20"/>
                <w:szCs w:val="20"/>
              </w:rPr>
              <w:t xml:space="preserve">химические и физико-химические </w:t>
            </w:r>
            <w:r w:rsidR="0084114E">
              <w:rPr>
                <w:rFonts w:eastAsia="Times New Roman"/>
                <w:sz w:val="20"/>
                <w:szCs w:val="20"/>
              </w:rPr>
              <w:t>основы антропогенного загрязнения биос</w:t>
            </w:r>
            <w:r w:rsidR="00113E10">
              <w:rPr>
                <w:rFonts w:eastAsia="Times New Roman"/>
                <w:sz w:val="20"/>
                <w:szCs w:val="20"/>
              </w:rPr>
              <w:t>феры</w:t>
            </w:r>
            <w:r w:rsidR="00F8727D" w:rsidRPr="00F8727D">
              <w:rPr>
                <w:rFonts w:eastAsia="Times New Roman"/>
                <w:sz w:val="20"/>
                <w:szCs w:val="20"/>
              </w:rPr>
              <w:t>, возможности</w:t>
            </w:r>
            <w:r w:rsidR="00F8727D">
              <w:rPr>
                <w:rFonts w:eastAsia="Times New Roman"/>
                <w:sz w:val="20"/>
                <w:szCs w:val="20"/>
              </w:rPr>
              <w:t xml:space="preserve"> </w:t>
            </w:r>
            <w:r w:rsidR="00F8727D" w:rsidRPr="00F8727D">
              <w:rPr>
                <w:rFonts w:eastAsia="Times New Roman"/>
                <w:sz w:val="20"/>
                <w:szCs w:val="20"/>
              </w:rPr>
              <w:t xml:space="preserve">химии </w:t>
            </w:r>
            <w:r w:rsidR="0084114E">
              <w:rPr>
                <w:rFonts w:eastAsia="Times New Roman"/>
                <w:sz w:val="20"/>
                <w:szCs w:val="20"/>
              </w:rPr>
              <w:t>в предотвращении данных загрязнений.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7E6F5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Дисциплина «</w:t>
            </w:r>
            <w:r w:rsidR="00536107">
              <w:rPr>
                <w:rFonts w:eastAsia="Times New Roman"/>
                <w:sz w:val="20"/>
                <w:szCs w:val="20"/>
              </w:rPr>
              <w:t>Химическое загрязнение биосферы и экологический мониторинг</w:t>
            </w:r>
            <w:r>
              <w:rPr>
                <w:rFonts w:eastAsia="Times New Roman"/>
                <w:sz w:val="20"/>
                <w:szCs w:val="20"/>
              </w:rPr>
              <w:t xml:space="preserve">» относится к Блоку1, </w:t>
            </w:r>
            <w:r w:rsidR="00536107">
              <w:rPr>
                <w:rFonts w:eastAsia="Times New Roman"/>
                <w:sz w:val="20"/>
                <w:szCs w:val="20"/>
              </w:rPr>
              <w:t>части, формируемой участниками образовательных отношений</w:t>
            </w:r>
            <w:r>
              <w:rPr>
                <w:rFonts w:eastAsia="Times New Roman"/>
                <w:sz w:val="20"/>
                <w:szCs w:val="20"/>
              </w:rPr>
              <w:t xml:space="preserve"> основной профессиональной образовательной программы 44.03.05 "Педагогическое образование (с двумя профилями подготовки) (Биология и химия)". Осваивается на </w:t>
            </w:r>
            <w:r w:rsidR="007E6F53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 xml:space="preserve"> курсе в </w:t>
            </w:r>
            <w:r w:rsidR="007E6F53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 семестре.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7E6F5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трудоемкость дисциплины составляет </w:t>
            </w:r>
            <w:r w:rsidR="007E6F53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зачетные единицы на </w:t>
            </w:r>
            <w:r w:rsidR="007E6F53">
              <w:rPr>
                <w:rFonts w:eastAsia="Times New Roman"/>
                <w:sz w:val="20"/>
                <w:szCs w:val="20"/>
              </w:rPr>
              <w:t>108</w:t>
            </w:r>
            <w:r>
              <w:rPr>
                <w:rFonts w:eastAsia="Times New Roman"/>
                <w:sz w:val="20"/>
                <w:szCs w:val="20"/>
              </w:rPr>
              <w:t xml:space="preserve"> час</w:t>
            </w:r>
            <w:r w:rsidR="007E6F53">
              <w:rPr>
                <w:rFonts w:eastAsia="Times New Roman"/>
                <w:sz w:val="20"/>
                <w:szCs w:val="20"/>
              </w:rPr>
              <w:t>ов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9607E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Контактная работа – </w:t>
            </w:r>
            <w:r w:rsidR="007E6F53">
              <w:rPr>
                <w:rFonts w:eastAsia="Times New Roman"/>
                <w:sz w:val="20"/>
                <w:szCs w:val="20"/>
              </w:rPr>
              <w:t>54</w:t>
            </w:r>
            <w:r>
              <w:rPr>
                <w:rFonts w:eastAsia="Times New Roman"/>
                <w:sz w:val="20"/>
                <w:szCs w:val="20"/>
              </w:rPr>
              <w:t xml:space="preserve"> час</w:t>
            </w:r>
            <w:r w:rsidR="007E6F53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 xml:space="preserve">, в том числе лекции – </w:t>
            </w:r>
            <w:r w:rsidR="009607EA">
              <w:rPr>
                <w:rFonts w:eastAsia="Times New Roman"/>
                <w:sz w:val="20"/>
                <w:szCs w:val="20"/>
              </w:rPr>
              <w:t>2</w:t>
            </w:r>
            <w:r w:rsidR="007E6F53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часов, практические занятия </w:t>
            </w:r>
            <w:r w:rsidR="007E6F53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E6F53">
              <w:rPr>
                <w:rFonts w:eastAsia="Times New Roman"/>
                <w:sz w:val="20"/>
                <w:szCs w:val="20"/>
              </w:rPr>
              <w:t xml:space="preserve">14 </w:t>
            </w:r>
            <w:r>
              <w:rPr>
                <w:rFonts w:eastAsia="Times New Roman"/>
                <w:sz w:val="20"/>
                <w:szCs w:val="20"/>
              </w:rPr>
              <w:t xml:space="preserve">часов, лабораторные работы </w:t>
            </w:r>
            <w:r w:rsidR="007E6F53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607EA">
              <w:rPr>
                <w:rFonts w:eastAsia="Times New Roman"/>
                <w:sz w:val="20"/>
                <w:szCs w:val="20"/>
              </w:rPr>
              <w:t>2</w:t>
            </w:r>
            <w:r w:rsidR="007E6F53">
              <w:rPr>
                <w:rFonts w:eastAsia="Times New Roman"/>
                <w:sz w:val="20"/>
                <w:szCs w:val="20"/>
              </w:rPr>
              <w:t xml:space="preserve">0 </w:t>
            </w:r>
            <w:r>
              <w:rPr>
                <w:rFonts w:eastAsia="Times New Roman"/>
                <w:sz w:val="20"/>
                <w:szCs w:val="20"/>
              </w:rPr>
              <w:t xml:space="preserve">часов.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7E6F53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– 54</w:t>
            </w:r>
            <w:r w:rsidR="002D1F97">
              <w:rPr>
                <w:rFonts w:eastAsia="Times New Roman"/>
                <w:sz w:val="20"/>
                <w:szCs w:val="20"/>
              </w:rPr>
              <w:t xml:space="preserve"> часа.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(зачёт / экзамен) - 0 часов.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</w:t>
            </w:r>
            <w:r w:rsidR="007E6F53">
              <w:rPr>
                <w:rFonts w:eastAsia="Times New Roman"/>
                <w:sz w:val="20"/>
                <w:szCs w:val="20"/>
              </w:rPr>
              <w:t>о контроля дисциплины: зачет в 9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2D1F97" w:rsidRDefault="002D1F97" w:rsidP="002D1F9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5260"/>
        <w:gridCol w:w="477"/>
        <w:gridCol w:w="799"/>
        <w:gridCol w:w="1029"/>
        <w:gridCol w:w="1029"/>
        <w:gridCol w:w="1188"/>
      </w:tblGrid>
      <w:tr w:rsidR="002D1F97" w:rsidTr="00490F84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2D1F97" w:rsidRDefault="002D1F97" w:rsidP="00F872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2D1F97" w:rsidRDefault="002D1F97" w:rsidP="00F872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D1F97" w:rsidTr="00490F84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2D1F97" w:rsidRDefault="002D1F97" w:rsidP="00F872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2D1F97" w:rsidRDefault="002D1F97" w:rsidP="00F872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2D1F97" w:rsidRDefault="002D1F97" w:rsidP="00F872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rPr>
                <w:sz w:val="20"/>
                <w:szCs w:val="20"/>
              </w:rPr>
            </w:pPr>
          </w:p>
        </w:tc>
      </w:tr>
      <w:tr w:rsidR="002D1F97" w:rsidTr="00490F8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Pr="00DD5333" w:rsidRDefault="00575514" w:rsidP="008C3CF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Химическое загрязнение </w:t>
            </w:r>
            <w:r w:rsidR="008C3CFF">
              <w:rPr>
                <w:rFonts w:eastAsia="Times New Roman"/>
                <w:bCs/>
                <w:sz w:val="20"/>
                <w:szCs w:val="20"/>
              </w:rPr>
              <w:t>биосферы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7E6F53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391695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CF2C0C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CF2C0C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391695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2D1F97" w:rsidTr="00490F8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Pr="00DD5333" w:rsidRDefault="00681FD1" w:rsidP="00F8727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Нормирование содержания химических веществ в природных средах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7E6F53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391695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CF2C0C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391695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391695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D1F97" w:rsidTr="00490F8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Pr="00DD5333" w:rsidRDefault="00490F84" w:rsidP="00F8727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Экологический мониторинг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7E6F53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391695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CF2C0C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CF2C0C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391695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2D1F97" w:rsidTr="00490F8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794F84">
              <w:rPr>
                <w:rFonts w:eastAsia="Times New Roman"/>
                <w:sz w:val="20"/>
                <w:szCs w:val="20"/>
              </w:rPr>
              <w:t>: 108ч.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9607EA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7E6F5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7E6F53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9607EA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7E6F5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F97" w:rsidRDefault="007E6F53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</w:t>
            </w:r>
          </w:p>
        </w:tc>
      </w:tr>
    </w:tbl>
    <w:p w:rsidR="002D1F97" w:rsidRDefault="002D1F97" w:rsidP="002D1F9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2D1F97" w:rsidTr="00490F84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2D1F97" w:rsidTr="00490F84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2D1F97" w:rsidRDefault="002D1F97" w:rsidP="008C3CF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1. </w:t>
            </w:r>
            <w:r w:rsidR="00575514">
              <w:rPr>
                <w:rFonts w:eastAsia="Times New Roman"/>
                <w:b/>
                <w:bCs/>
                <w:sz w:val="20"/>
                <w:szCs w:val="20"/>
              </w:rPr>
              <w:t xml:space="preserve">Химическое загрязнение </w:t>
            </w:r>
            <w:r w:rsidR="008C3CFF">
              <w:rPr>
                <w:rFonts w:eastAsia="Times New Roman"/>
                <w:b/>
                <w:bCs/>
                <w:sz w:val="20"/>
                <w:szCs w:val="20"/>
              </w:rPr>
              <w:t>биосферы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F97" w:rsidTr="00490F84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575514" w:rsidRPr="00575514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Химическое загрязнение как составная часть антропогенной деградации биосферы и</w:t>
            </w:r>
            <w:r w:rsidR="00681FD1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возможный источник общепланетарного экологического кризиса.</w:t>
            </w:r>
            <w:r w:rsidR="00681FD1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Международные и национальные экологические</w:t>
            </w:r>
            <w:r w:rsidR="00681FD1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программы контроля и охраны биосферы от химического загрязнения.</w:t>
            </w:r>
          </w:p>
          <w:p w:rsidR="00575514" w:rsidRPr="00575514" w:rsidRDefault="00681FD1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Понятия о загрязняющих вещества</w:t>
            </w:r>
            <w:r w:rsidR="00575514" w:rsidRPr="00575514">
              <w:rPr>
                <w:rFonts w:eastAsia="Times New Roman"/>
                <w:sz w:val="20"/>
                <w:szCs w:val="20"/>
              </w:rPr>
              <w:t>. Классификация загрязняющих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575514" w:rsidRPr="00575514">
              <w:rPr>
                <w:rFonts w:eastAsia="Times New Roman"/>
                <w:sz w:val="20"/>
                <w:szCs w:val="20"/>
              </w:rPr>
              <w:t xml:space="preserve">веществ, </w:t>
            </w:r>
            <w:r w:rsidRPr="00575514">
              <w:rPr>
                <w:rFonts w:eastAsia="Times New Roman"/>
                <w:sz w:val="20"/>
                <w:szCs w:val="20"/>
              </w:rPr>
              <w:t>действие их на живые организмы и на почву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575514">
              <w:rPr>
                <w:rFonts w:eastAsia="Times New Roman"/>
                <w:sz w:val="20"/>
                <w:szCs w:val="20"/>
              </w:rPr>
              <w:t xml:space="preserve"> </w:t>
            </w:r>
            <w:r w:rsidR="00575514" w:rsidRPr="00575514">
              <w:rPr>
                <w:rFonts w:eastAsia="Times New Roman"/>
                <w:sz w:val="20"/>
                <w:szCs w:val="20"/>
              </w:rPr>
              <w:t>показатели степени опасности и критерии их установления.</w:t>
            </w:r>
          </w:p>
          <w:p w:rsidR="00575514" w:rsidRPr="00575514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Режимы</w:t>
            </w:r>
            <w:r w:rsidR="00681FD1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поступления загрязняющих веществ в биосферу. Характер, масштабы распространения</w:t>
            </w:r>
            <w:r w:rsidR="00681FD1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загрязняющих веществ и уровни загрязнения биосферы. Соотношение поступлений</w:t>
            </w:r>
            <w:r w:rsidR="00681FD1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химических веществ из природных и антропогенных источников и их показатели.</w:t>
            </w:r>
          </w:p>
          <w:p w:rsidR="00575514" w:rsidRPr="00575514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Факторы, обусловливающие загрязнение природных сред, перераспределение и</w:t>
            </w:r>
            <w:r w:rsidR="00681FD1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превращения загрязняющих веществ в биосфере.</w:t>
            </w:r>
          </w:p>
          <w:p w:rsidR="00407B2E" w:rsidRDefault="00407B2E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Естественный с</w:t>
            </w:r>
            <w:r w:rsidR="00575514" w:rsidRPr="00575514">
              <w:rPr>
                <w:rFonts w:eastAsia="Times New Roman"/>
                <w:sz w:val="20"/>
                <w:szCs w:val="20"/>
              </w:rPr>
              <w:t>остав атмосферы</w:t>
            </w:r>
            <w:r>
              <w:rPr>
                <w:rFonts w:eastAsia="Times New Roman"/>
                <w:sz w:val="20"/>
                <w:szCs w:val="20"/>
              </w:rPr>
              <w:t xml:space="preserve"> и его изменения</w:t>
            </w:r>
            <w:r w:rsidR="00575514" w:rsidRPr="00575514">
              <w:rPr>
                <w:rFonts w:eastAsia="Times New Roman"/>
                <w:sz w:val="20"/>
                <w:szCs w:val="20"/>
              </w:rPr>
              <w:t xml:space="preserve"> под влиянием загрязнения. Формы нахождения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575514" w:rsidRPr="00575514">
              <w:rPr>
                <w:rFonts w:eastAsia="Times New Roman"/>
                <w:sz w:val="20"/>
                <w:szCs w:val="20"/>
              </w:rPr>
              <w:t xml:space="preserve">химических веществ в атмосфере. </w:t>
            </w:r>
          </w:p>
          <w:p w:rsidR="00575514" w:rsidRPr="00575514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Источники загрязнения биосферы оксидами углерода.</w:t>
            </w:r>
            <w:r w:rsidR="00407B2E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Локальные и глобальные последствия загрязнения биосферы оксидами углерода.</w:t>
            </w:r>
            <w:r w:rsidR="00407B2E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Источники поступления оксидов серы в биосферу. Превращения оксидов серы в</w:t>
            </w:r>
            <w:r w:rsidR="00407B2E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атмосфере. Источники поступления оксидов азота в биосферу. Превращения оксидов</w:t>
            </w:r>
            <w:r w:rsidR="00407B2E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азота в атмосфере. Локальные и глобальные экологические последствия загрязнения</w:t>
            </w:r>
            <w:r w:rsidR="00407B2E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биосферы оксидами серы и азота. Химические и биологические методы оценки</w:t>
            </w:r>
            <w:r w:rsidR="00407B2E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загрязнения биосферы оксидами серы и азота. Самоочищение атмосферы от оксидов серы</w:t>
            </w:r>
            <w:r w:rsidR="00407B2E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и азота.</w:t>
            </w:r>
          </w:p>
          <w:p w:rsidR="00575514" w:rsidRPr="00575514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Кислотные дожди и их источники. Экологические последствия действия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кислых дождей на атмосферу, гидросферу. Прямое и косвенное действие кислых осадков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на растения. Действие кислых дождей на почвы и его экологические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последствия. Трансформация сульфатов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и нитратов загрязняющих веществ в почвах.</w:t>
            </w:r>
          </w:p>
          <w:p w:rsidR="008C3CFF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Загрязнение биосферы отходами энергетики.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 xml:space="preserve">Ассоциации химических элементов в отходах энергетики. </w:t>
            </w:r>
          </w:p>
          <w:p w:rsidR="008C3CFF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Транспорт как источник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 xml:space="preserve">загрязнения биосферы. </w:t>
            </w:r>
          </w:p>
          <w:p w:rsidR="008C3CFF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Состав снега как индикатор состояния атмосферы</w:t>
            </w:r>
            <w:r w:rsidR="008C3CFF">
              <w:rPr>
                <w:rFonts w:eastAsia="Times New Roman"/>
                <w:sz w:val="20"/>
                <w:szCs w:val="20"/>
              </w:rPr>
              <w:t>.</w:t>
            </w:r>
          </w:p>
          <w:p w:rsidR="008C3CFF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 xml:space="preserve">Показатели загрязнения гидросферы неорганическими </w:t>
            </w:r>
            <w:proofErr w:type="spellStart"/>
            <w:r w:rsidRPr="00575514">
              <w:rPr>
                <w:rFonts w:eastAsia="Times New Roman"/>
                <w:sz w:val="20"/>
                <w:szCs w:val="20"/>
              </w:rPr>
              <w:t>поллютантами</w:t>
            </w:r>
            <w:proofErr w:type="spellEnd"/>
            <w:r w:rsidRPr="00575514">
              <w:rPr>
                <w:rFonts w:eastAsia="Times New Roman"/>
                <w:sz w:val="20"/>
                <w:szCs w:val="20"/>
              </w:rPr>
              <w:t xml:space="preserve">, изменение </w:t>
            </w:r>
            <w:r w:rsidR="008C3CFF">
              <w:rPr>
                <w:rFonts w:eastAsia="Times New Roman"/>
                <w:sz w:val="20"/>
                <w:szCs w:val="20"/>
              </w:rPr>
              <w:t xml:space="preserve">естественного состава природных вод </w:t>
            </w:r>
            <w:r w:rsidRPr="00575514">
              <w:rPr>
                <w:rFonts w:eastAsia="Times New Roman"/>
                <w:sz w:val="20"/>
                <w:szCs w:val="20"/>
              </w:rPr>
              <w:t>при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загрязнении. Техногенные геохимические аномалии поверхностных водоемов.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 xml:space="preserve">Способность природных вод к самоочищению. </w:t>
            </w:r>
          </w:p>
          <w:p w:rsidR="008C3CFF" w:rsidRDefault="00575514" w:rsidP="008C3CF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Загрязнение биосферы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тяжелыми металлами. Природные и техногенные источники тяжелых металлов в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биосфере. Формы нахождения тяжелых металлов в почвах и влияние их на экологические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 xml:space="preserve">последствия загрязнения ими экосистемы. </w:t>
            </w:r>
          </w:p>
          <w:p w:rsidR="00575514" w:rsidRPr="00575514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 xml:space="preserve">Геохимические барьеры на пути миграции неорганических </w:t>
            </w:r>
            <w:proofErr w:type="spellStart"/>
            <w:r w:rsidRPr="00575514">
              <w:rPr>
                <w:rFonts w:eastAsia="Times New Roman"/>
                <w:sz w:val="20"/>
                <w:szCs w:val="20"/>
              </w:rPr>
              <w:t>поллютантов</w:t>
            </w:r>
            <w:proofErr w:type="spellEnd"/>
            <w:r w:rsidRPr="00575514">
              <w:rPr>
                <w:rFonts w:eastAsia="Times New Roman"/>
                <w:sz w:val="20"/>
                <w:szCs w:val="20"/>
              </w:rPr>
              <w:t xml:space="preserve"> в почвах.</w:t>
            </w:r>
          </w:p>
          <w:p w:rsidR="00575514" w:rsidRPr="00575514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 xml:space="preserve">Влияние загрязнения на экологическое состояние городских </w:t>
            </w:r>
            <w:proofErr w:type="spellStart"/>
            <w:r w:rsidRPr="00575514">
              <w:rPr>
                <w:rFonts w:eastAsia="Times New Roman"/>
                <w:sz w:val="20"/>
                <w:szCs w:val="20"/>
              </w:rPr>
              <w:t>природнотехногенных</w:t>
            </w:r>
            <w:proofErr w:type="spellEnd"/>
            <w:r w:rsidRPr="00575514">
              <w:rPr>
                <w:rFonts w:eastAsia="Times New Roman"/>
                <w:sz w:val="20"/>
                <w:szCs w:val="20"/>
              </w:rPr>
              <w:t xml:space="preserve"> комплексов. Городские почвы и их экологические функции. Источники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загрязнения городских почв, закономерности распространения загрязняющих веществ,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формирование городских техногенных аномалий.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Методы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рекультивации загрязненных почв. Особенности реабилитации почв разных природных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зон, загрязненных разными группами загрязняющих веществ. Пути реабилитации загрязненных металлами почв. Эффективность рекультивации почв. Рекомендации по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использованию загрязненных почв.</w:t>
            </w:r>
          </w:p>
          <w:p w:rsidR="00575514" w:rsidRPr="00575514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Загрязнение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биосферы минеральными веществами химических средств защиты растений.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Минеральные удобрения как возможный источник загрязнения почв и растений.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 xml:space="preserve">Поступление в </w:t>
            </w:r>
            <w:proofErr w:type="spellStart"/>
            <w:r w:rsidRPr="00575514">
              <w:rPr>
                <w:rFonts w:eastAsia="Times New Roman"/>
                <w:sz w:val="20"/>
                <w:szCs w:val="20"/>
              </w:rPr>
              <w:t>агроценозы</w:t>
            </w:r>
            <w:proofErr w:type="spellEnd"/>
            <w:r w:rsidRPr="00575514">
              <w:rPr>
                <w:rFonts w:eastAsia="Times New Roman"/>
                <w:sz w:val="20"/>
                <w:szCs w:val="20"/>
              </w:rPr>
              <w:t xml:space="preserve"> загрязняющих веществ с традиционными и нетрадиционными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органическими удобрениями. Применение осадков сточных вод (ОСВ) в сельском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хозяйстве. Основные методы обеззараживания ОСВ, приемы удаления тяжелых металлов.</w:t>
            </w:r>
          </w:p>
          <w:p w:rsidR="008C3CFF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Канцерогенные полициклические углеводороды (ПАУ), состав, свойства.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 xml:space="preserve">Токсическое действие на живые организмы. Источники поступления ПАУ в </w:t>
            </w:r>
            <w:r w:rsidR="008C3CFF">
              <w:rPr>
                <w:rFonts w:eastAsia="Times New Roman"/>
                <w:sz w:val="20"/>
                <w:szCs w:val="20"/>
              </w:rPr>
              <w:t>окружающую среду, м</w:t>
            </w:r>
            <w:r w:rsidRPr="00575514">
              <w:rPr>
                <w:rFonts w:eastAsia="Times New Roman"/>
                <w:sz w:val="20"/>
                <w:szCs w:val="20"/>
              </w:rPr>
              <w:t>еханизмы трансформации ПАУ в окружающей среде, в почве. Самоочищение почв от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 xml:space="preserve">ПАУ. </w:t>
            </w:r>
          </w:p>
          <w:p w:rsidR="008C3CFF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lastRenderedPageBreak/>
              <w:t>Загрязнение биосферы поверхностно активными загрязняющими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 xml:space="preserve">веществами, трансформация в почве. </w:t>
            </w:r>
          </w:p>
          <w:p w:rsidR="008C3CFF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575514">
              <w:rPr>
                <w:rFonts w:eastAsia="Times New Roman"/>
                <w:sz w:val="20"/>
                <w:szCs w:val="20"/>
              </w:rPr>
              <w:t>Детоксикация</w:t>
            </w:r>
            <w:proofErr w:type="spellEnd"/>
            <w:r w:rsidRPr="00575514">
              <w:rPr>
                <w:rFonts w:eastAsia="Times New Roman"/>
                <w:sz w:val="20"/>
                <w:szCs w:val="20"/>
              </w:rPr>
              <w:t xml:space="preserve"> почв, загрязненных органическими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75514">
              <w:rPr>
                <w:rFonts w:eastAsia="Times New Roman"/>
                <w:sz w:val="20"/>
                <w:szCs w:val="20"/>
              </w:rPr>
              <w:t>полиароматическими</w:t>
            </w:r>
            <w:proofErr w:type="spellEnd"/>
            <w:r w:rsidRPr="00575514">
              <w:rPr>
                <w:rFonts w:eastAsia="Times New Roman"/>
                <w:sz w:val="20"/>
                <w:szCs w:val="20"/>
              </w:rPr>
              <w:t xml:space="preserve"> углеводородами. Сельскохозяйственное загрязнение биосферы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 xml:space="preserve">веществами органической природы. </w:t>
            </w:r>
          </w:p>
          <w:p w:rsidR="00575514" w:rsidRPr="00575514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Пестициды, их классификация и свойства.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Экологические последствия внесения в почвы пестицидов. Факторы, влияющие на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превращения, устойчивость и перераспределение пестицидов в почве. Абиотические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процессы трансформации пестицидов в почве, влияние почвенно-химических условий.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Биотические процессы превращения пестицидов, влияющие факторы. Самоочищение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почв от пестицидов. Рекультивация почв, загрязненных пестицидами.</w:t>
            </w:r>
          </w:p>
          <w:p w:rsidR="00575514" w:rsidRPr="00575514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Загрязнение биосферы продуктами и отходами нефтедобывающей и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нефтеперерабатывающей промышленности. Источники загрязнения. Свойства нефти,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определяющие ее влияние на экологическую обстановку в техногенной зоне, влияющие на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их накопление и трансформацию в природных средах. Возможность самоочищения почв от загрязнения. Рекультивация почв, загрязненных</w:t>
            </w:r>
            <w:r w:rsidR="008C3CFF">
              <w:rPr>
                <w:rFonts w:eastAsia="Times New Roman"/>
                <w:sz w:val="20"/>
                <w:szCs w:val="20"/>
              </w:rPr>
              <w:t xml:space="preserve"> </w:t>
            </w:r>
            <w:r w:rsidRPr="00575514">
              <w:rPr>
                <w:rFonts w:eastAsia="Times New Roman"/>
                <w:sz w:val="20"/>
                <w:szCs w:val="20"/>
              </w:rPr>
              <w:t>нефтью и нефтепродуктами. Зональные особенности формирования экологической</w:t>
            </w:r>
          </w:p>
          <w:p w:rsidR="002D1F97" w:rsidRDefault="00575514" w:rsidP="005755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75514">
              <w:rPr>
                <w:rFonts w:eastAsia="Times New Roman"/>
                <w:sz w:val="20"/>
                <w:szCs w:val="20"/>
              </w:rPr>
              <w:t>обстановки в загрязненных нефтью и нефтепродуктами ландшафтах.</w:t>
            </w:r>
          </w:p>
          <w:p w:rsidR="00681FD1" w:rsidRPr="00681FD1" w:rsidRDefault="00681FD1" w:rsidP="00681FD1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81FD1">
              <w:rPr>
                <w:rFonts w:eastAsia="Times New Roman"/>
                <w:b/>
                <w:sz w:val="20"/>
                <w:szCs w:val="20"/>
              </w:rPr>
              <w:t>Тема 2. Нормирование содержания химических веществ в природных средах.</w:t>
            </w:r>
          </w:p>
          <w:p w:rsidR="00681FD1" w:rsidRDefault="00681FD1" w:rsidP="0018302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81FD1">
              <w:rPr>
                <w:rFonts w:eastAsia="Times New Roman"/>
                <w:sz w:val="20"/>
                <w:szCs w:val="20"/>
              </w:rPr>
              <w:t xml:space="preserve">Понятие экологического нормирования. Подходы к биогеохимическому и санитарно-гигиеническому нормированию содержания </w:t>
            </w:r>
            <w:proofErr w:type="spellStart"/>
            <w:r w:rsidRPr="00681FD1">
              <w:rPr>
                <w:rFonts w:eastAsia="Times New Roman"/>
                <w:sz w:val="20"/>
                <w:szCs w:val="20"/>
              </w:rPr>
              <w:t>поллютантов</w:t>
            </w:r>
            <w:proofErr w:type="spellEnd"/>
            <w:r w:rsidRPr="00681FD1">
              <w:rPr>
                <w:rFonts w:eastAsia="Times New Roman"/>
                <w:sz w:val="20"/>
                <w:szCs w:val="20"/>
              </w:rPr>
              <w:t xml:space="preserve"> в природных средах Системы экологического нормирования. Направления нормирования и виды экологических нормативов. Основные принципы и проблемы формирования системы экологического нормирования. Подходы и методы нормирования содержания химических веществ в природных средах. Специфические особенности нормирования веществ в разных средах (воздух, вода, почвы). Достоинства и недостатки применяемых видов нормирования содержания химических веществ в природных объектах.</w:t>
            </w:r>
          </w:p>
        </w:tc>
      </w:tr>
      <w:tr w:rsidR="002D1F97" w:rsidTr="00490F84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2D1F97" w:rsidRDefault="002D1F97" w:rsidP="00490F8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Тема </w:t>
            </w:r>
            <w:r w:rsidR="0018302F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="00490F84">
              <w:rPr>
                <w:rFonts w:eastAsia="Times New Roman"/>
                <w:b/>
                <w:bCs/>
                <w:sz w:val="20"/>
                <w:szCs w:val="20"/>
              </w:rPr>
              <w:t>Экологический мониторинг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F97" w:rsidTr="00490F84">
        <w:trPr>
          <w:tblCellSpacing w:w="15" w:type="dxa"/>
          <w:jc w:val="center"/>
        </w:trPr>
        <w:tc>
          <w:tcPr>
            <w:tcW w:w="4971" w:type="pct"/>
            <w:vAlign w:val="center"/>
          </w:tcPr>
          <w:p w:rsidR="002D1F97" w:rsidRDefault="00490F84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Цели и задачи экологического мониторинга. Система экологического мониторинга. Глобальная система мониторинга окружающей среды. Методы экологического мониторинга: контактные, бесконтактные; моделирование и прогнозирование как методы экологического мониторинга. Мониторинг атмосферы. Мониторинг гидросферы. Мониторинг почвенного покрова. Мониторинг литосферы. Биологический мониторинг. Мониторинг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биогеоэкосистем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2D1F97" w:rsidTr="00490F84">
        <w:trPr>
          <w:tblCellSpacing w:w="15" w:type="dxa"/>
          <w:jc w:val="center"/>
        </w:trPr>
        <w:tc>
          <w:tcPr>
            <w:tcW w:w="4971" w:type="pct"/>
            <w:vAlign w:val="center"/>
          </w:tcPr>
          <w:p w:rsidR="002D1F97" w:rsidRDefault="00490F84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90F84">
              <w:rPr>
                <w:rFonts w:eastAsia="Times New Roman"/>
                <w:sz w:val="20"/>
                <w:szCs w:val="20"/>
              </w:rPr>
              <w:t>Нормативно-правовые основы экологического мониторинга России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794F84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94F84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794F84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794F84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794F84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794F84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2D1F97" w:rsidRDefault="002D1F97" w:rsidP="002D1F9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2D1F97" w:rsidTr="00F8727D">
        <w:trPr>
          <w:tblCellSpacing w:w="15" w:type="dxa"/>
        </w:trPr>
        <w:tc>
          <w:tcPr>
            <w:tcW w:w="0" w:type="auto"/>
            <w:hideMark/>
          </w:tcPr>
          <w:p w:rsidR="002D1F97" w:rsidRPr="00F70F86" w:rsidRDefault="002D1F97" w:rsidP="00F8727D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hideMark/>
          </w:tcPr>
          <w:p w:rsidR="002D1F97" w:rsidRPr="00F70F86" w:rsidRDefault="002D1F97" w:rsidP="00F8727D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hideMark/>
          </w:tcPr>
          <w:p w:rsidR="002D1F97" w:rsidRPr="00F70F86" w:rsidRDefault="002D1F97" w:rsidP="00F8727D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- в печатном виде - в Научной библиотеке Елабужского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hideMark/>
          </w:tcPr>
          <w:p w:rsidR="002D1F97" w:rsidRPr="00F70F86" w:rsidRDefault="002D1F97" w:rsidP="00F8727D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hideMark/>
          </w:tcPr>
          <w:p w:rsidR="002D1F97" w:rsidRPr="00F70F86" w:rsidRDefault="002D1F97" w:rsidP="00F8727D">
            <w:pPr>
              <w:ind w:firstLine="567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70F86">
              <w:rPr>
                <w:rFonts w:eastAsia="Times New Roman"/>
                <w:bCs/>
                <w:sz w:val="20"/>
                <w:szCs w:val="20"/>
              </w:rPr>
              <w:t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КФУ.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  <w:tr w:rsidR="002D1F97" w:rsidTr="00490F84">
        <w:trPr>
          <w:tblCellSpacing w:w="15" w:type="dxa"/>
        </w:trPr>
        <w:tc>
          <w:tcPr>
            <w:tcW w:w="0" w:type="auto"/>
            <w:vAlign w:val="center"/>
          </w:tcPr>
          <w:p w:rsidR="002D1F97" w:rsidRDefault="0084041E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Десять сервисов для слежения за экологическими проблемами планеты - </w:t>
            </w:r>
            <w:hyperlink r:id="rId8" w:history="1">
              <w:r w:rsidRPr="00C766EF">
                <w:rPr>
                  <w:rStyle w:val="a6"/>
                  <w:rFonts w:eastAsia="Times New Roman"/>
                  <w:sz w:val="20"/>
                  <w:szCs w:val="20"/>
                </w:rPr>
                <w:t>https://trends.rbc.ru/trends/green/5f2d9c259a7947825b7bd3ee</w:t>
              </w:r>
            </w:hyperlink>
          </w:p>
          <w:p w:rsidR="0084041E" w:rsidRDefault="0084041E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Аналитическая информация о загрязнении окружающей среды (ежегодники по компонентам) - </w:t>
            </w:r>
            <w:hyperlink r:id="rId9" w:history="1">
              <w:r w:rsidRPr="00C766EF">
                <w:rPr>
                  <w:rStyle w:val="a6"/>
                  <w:rFonts w:eastAsia="Times New Roman"/>
                  <w:sz w:val="20"/>
                  <w:szCs w:val="20"/>
                </w:rPr>
                <w:t>https://www.meteorf.ru/product/infomaterials/ezhegodniki/</w:t>
              </w:r>
            </w:hyperlink>
          </w:p>
          <w:p w:rsidR="0084041E" w:rsidRDefault="0084041E" w:rsidP="0084041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Экологическая химия (электронный журнал) - </w:t>
            </w:r>
            <w:hyperlink r:id="rId10" w:history="1">
              <w:r w:rsidRPr="00C766EF">
                <w:rPr>
                  <w:rStyle w:val="a6"/>
                  <w:rFonts w:eastAsia="Times New Roman"/>
                  <w:sz w:val="20"/>
                  <w:szCs w:val="20"/>
                </w:rPr>
                <w:t>https://chemjournals.thesa.ru/eco/eco_n.htm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2D1F97" w:rsidRDefault="002D1F97" w:rsidP="002D1F9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8746"/>
      </w:tblGrid>
      <w:tr w:rsidR="002D1F97" w:rsidTr="00F8727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2D1F97" w:rsidTr="00A742EB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F97" w:rsidRDefault="006F02CE" w:rsidP="006F02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>В ходе лекционных занятий обучающемуся предлагается вести конспектирование учебного материала, обращая внимание на категории, формулировки, раскрывающие содержание тех или иных явлений и процессов, научные выводы и практические рекомендации.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Учащийся может задавать преподавателю уточняющие вопросы с целью уяснения теоретических положений, разрешения спорных ситуаций.</w:t>
            </w:r>
          </w:p>
        </w:tc>
      </w:tr>
      <w:tr w:rsidR="002D1F97" w:rsidTr="00A742EB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2CE" w:rsidRPr="006F02CE" w:rsidRDefault="006F02CE" w:rsidP="006F02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 xml:space="preserve">Лабораторные работы проводятся в специализированной аудитории. Для подготовки к их выполнению учащемуся требуется: прочитать соответствующую лекцию или параграфы учебника, выписать в тетрадь для лабораторных работ соответствующие теоретические положения (законы, правила, принципы), обратить внимание на исключения, привести примеры. </w:t>
            </w:r>
          </w:p>
          <w:p w:rsidR="006F02CE" w:rsidRPr="006F02CE" w:rsidRDefault="006F02CE" w:rsidP="006F02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 xml:space="preserve">В лабораторной комнате работы выполняются студентами в парах после прослушивания соответствующего инструктажа по технике безопасности. </w:t>
            </w:r>
          </w:p>
          <w:p w:rsidR="002D1F97" w:rsidRDefault="006F02CE" w:rsidP="006F02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>Алгоритм выполнения лабораторных работ представлен в методических указаниях к выполнению лабораторного практикума по дисциплине и доступен каждому обучающемуся на занятиях.</w:t>
            </w:r>
          </w:p>
        </w:tc>
      </w:tr>
      <w:tr w:rsidR="00A742EB" w:rsidTr="00A742EB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742EB" w:rsidRDefault="00A742EB" w:rsidP="00A74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2CE" w:rsidRPr="006F02CE" w:rsidRDefault="006F02CE" w:rsidP="006F02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 xml:space="preserve">При подготовке к практическим занятиям студенту рекомендуется придерживаться следующего алгоритма: </w:t>
            </w:r>
          </w:p>
          <w:p w:rsidR="006F02CE" w:rsidRPr="006F02CE" w:rsidRDefault="006F02CE" w:rsidP="006F02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 xml:space="preserve">1. внимательно изучить основные вопросы темы и план практического занятия, определить место темы занятия в общем содержании дисциплины, обозначить ее связь с другими темами; </w:t>
            </w:r>
          </w:p>
          <w:p w:rsidR="006F02CE" w:rsidRPr="006F02CE" w:rsidRDefault="006F02CE" w:rsidP="006F02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 xml:space="preserve">2. найти и проработать соответствующие разделы в рекомендованных нормативных документах, учебниках и дополнительной литературе; </w:t>
            </w:r>
          </w:p>
          <w:p w:rsidR="006F02CE" w:rsidRPr="006F02CE" w:rsidRDefault="006F02CE" w:rsidP="006F02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 xml:space="preserve">3. после ознакомления с теоретическим материалом ответить на вопросы для самопроверки; </w:t>
            </w:r>
          </w:p>
          <w:p w:rsidR="006F02CE" w:rsidRPr="006F02CE" w:rsidRDefault="006F02CE" w:rsidP="006F02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 xml:space="preserve">4. продумать свое понимание сложившейся ситуации в изучаемой сфере, пути и способы решения проблемных вопросов; </w:t>
            </w:r>
          </w:p>
          <w:p w:rsidR="00A742EB" w:rsidRDefault="006F02CE" w:rsidP="006F02CE">
            <w:pPr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>5. продумать развернутые ответы на предложенные вопросы темы, опираясь на лекционные материалы, расширяя и дополняя их данными из учебников, дополнительной литературы.</w:t>
            </w:r>
          </w:p>
        </w:tc>
      </w:tr>
      <w:tr w:rsidR="002D1F97" w:rsidTr="00A742EB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F97" w:rsidRDefault="002D1F97" w:rsidP="00A74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</w:t>
            </w:r>
            <w:r w:rsidR="00A742EB">
              <w:rPr>
                <w:rFonts w:eastAsia="Times New Roman"/>
                <w:sz w:val="20"/>
                <w:szCs w:val="20"/>
              </w:rPr>
              <w:t>я</w:t>
            </w:r>
            <w:r>
              <w:rPr>
                <w:rFonts w:eastAsia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F97" w:rsidRDefault="006F02CE" w:rsidP="006F02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 xml:space="preserve">В ходе подготовки к лабораторным занятиям и при выполнении письменного домашнего задания необходимо изучить материал лекций, доработать свой конспект, делая в нем соответствующие записи из литературы, рекомендованной преподавателем и предусмотренной учебной программой, продумать примеры с целью обеспечения тесной связи изучаемой теории с реальной жизнью, </w:t>
            </w:r>
            <w:r w:rsidRPr="006F02CE">
              <w:rPr>
                <w:rFonts w:eastAsia="Times New Roman"/>
                <w:sz w:val="20"/>
                <w:szCs w:val="20"/>
              </w:rPr>
              <w:lastRenderedPageBreak/>
              <w:t>подготовить теоретические обоснования для выполнения определенных лабораторных работ, рассмотреть и проанализировать типовые алгоритмы решения расчетных задач темы. Студент может дополнить список используемой литературы современными источниками, не представленными в списке рекомендованной литературы, и в дальнейшем использовать собственные подготовленные учебные материалы при написании курсовых и дипломных работ.</w:t>
            </w:r>
          </w:p>
        </w:tc>
      </w:tr>
      <w:tr w:rsidR="002D1F97" w:rsidTr="00F8727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F97" w:rsidRDefault="002D1F97" w:rsidP="00F872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F97" w:rsidRDefault="006F02CE" w:rsidP="006F02C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02CE">
              <w:rPr>
                <w:rFonts w:eastAsia="Times New Roman"/>
                <w:sz w:val="20"/>
                <w:szCs w:val="20"/>
              </w:rPr>
              <w:t>При подготовке к зачету необходимо опираться на материал лекций и лабораторных работ (теоретическая часть), а также на рекомендованные литературные источники и образовательные Интернет-ресурсы. Готовиться к зачету необходимо последовательно, с учетом контрольных вопросов, разработанных ведущим преподавателем кафедры. Сначала следует определить место каждого контрольного вопроса в соответствующем разделе темы учебной программы, а затем внимательно прочитать и осмыслить рекомендованные научные работы, соответствующие разделы рекомендованных учебников. При этом полезно делать хотя бы самые краткие выписки и заметки. Работу над темой можно считать завершенной, если вы сможете ответить на все контрольные вопросы и дать определение понятий по изучаемой теме. Для обеспечения полноты ответа на контрольные вопросы и лучшего запоминания теоретического материала рекомендуется составлять план ответа на контрольный вопрос. Это позволит сэкономить время для подготовки непосредственно перед зачетом за счет обращения не к литературе, а к своим записям. При подготовке необходимо выявлять наиболее сложные, дискуссионные вопросы, с тем, чтобы обсудить их с преподавателем на обзорных лекциях и консультациях. Нельзя ограничивать подготовку к зачету простым повторением изученного материала. Необходимо углубить и расширить ранее приобретенные знания за счет новых идей и положений. Положительные оценки "зачтено" выставляются, если студент усвоил учебный материал, исчерпывающе, логически, грамотно изложив его, показал знания специальной литературы, не допускал существенных неточностей, а также правильно применял понятийный аппарат.</w:t>
            </w:r>
          </w:p>
        </w:tc>
      </w:tr>
    </w:tbl>
    <w:p w:rsidR="002D1F97" w:rsidRDefault="002D1F97" w:rsidP="002D1F9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</w:tcPr>
          <w:p w:rsidR="002D1F97" w:rsidRPr="00C01B3D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01B3D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</w:t>
            </w:r>
            <w:r>
              <w:rPr>
                <w:rFonts w:eastAsia="Times New Roman"/>
                <w:sz w:val="20"/>
                <w:szCs w:val="20"/>
              </w:rPr>
              <w:t xml:space="preserve"> В аудитории имеется: к</w:t>
            </w:r>
            <w:r w:rsidRPr="00C01B3D">
              <w:rPr>
                <w:rFonts w:eastAsia="Times New Roman"/>
                <w:sz w:val="20"/>
                <w:szCs w:val="20"/>
              </w:rPr>
              <w:t xml:space="preserve">омплект мебели (посадочных мест) 29 шт. Комплект мебели (посадочных мест) для преподавателя 1 шт. Компьютерный класс: Компьютеры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i5 15 шт. Мониторы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ViewSonic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22d 15 шт. Проектор EPSON EB-535W 1 шт. Интерактивная доска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IQBoard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DVT TN082 1 шт. Трибуна 1 шт. Кондиционер 1 шт. Настенные пол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ки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6 шт. Шкаф двухстворчатый с полками 1 шт. Веб-камера 1 шт. Выход в Интернет,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C01B3D">
              <w:rPr>
                <w:rFonts w:eastAsia="Times New Roman"/>
                <w:sz w:val="20"/>
                <w:szCs w:val="20"/>
              </w:rPr>
              <w:t>423600, Республика Татарстан, г. Елабуга, ул.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01B3D">
              <w:rPr>
                <w:rFonts w:eastAsia="Times New Roman"/>
                <w:sz w:val="20"/>
                <w:szCs w:val="20"/>
              </w:rPr>
              <w:t>Казанская, д.89, ауд. 60</w:t>
            </w:r>
            <w:r>
              <w:rPr>
                <w:rFonts w:eastAsia="Times New Roman"/>
                <w:sz w:val="20"/>
                <w:szCs w:val="20"/>
              </w:rPr>
              <w:t>).</w:t>
            </w:r>
          </w:p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01B3D">
              <w:rPr>
                <w:rFonts w:eastAsia="Times New Roman"/>
                <w:sz w:val="20"/>
                <w:szCs w:val="20"/>
              </w:rPr>
              <w:t xml:space="preserve">Учебная аудитория для проведения занятий семинарского типа, групповых и индивидуальных консультаций, текущего контроля и промежуточной аттестации. </w:t>
            </w:r>
            <w:r>
              <w:rPr>
                <w:rFonts w:eastAsia="Times New Roman"/>
                <w:sz w:val="20"/>
                <w:szCs w:val="20"/>
              </w:rPr>
              <w:t>В аудитории: к</w:t>
            </w:r>
            <w:r w:rsidRPr="00C01B3D">
              <w:rPr>
                <w:rFonts w:eastAsia="Times New Roman"/>
                <w:sz w:val="20"/>
                <w:szCs w:val="20"/>
              </w:rPr>
              <w:t xml:space="preserve">омплект мебели (посадочных мест) 13 шт.  Комплект мебели (посадочных мест) для преподавателя 1 шт. Компьютерный класс: компьютеры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>(R)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(TM)i5 10 шт. Мониторы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21,5"" 10 шт. Парта 1 шт. Передвижная доска белая магнитная 1 шт. </w:t>
            </w:r>
            <w:proofErr w:type="gramStart"/>
            <w:r w:rsidRPr="00C01B3D">
              <w:rPr>
                <w:rFonts w:eastAsia="Times New Roman"/>
                <w:sz w:val="20"/>
                <w:szCs w:val="20"/>
              </w:rPr>
              <w:t>Шкаф</w:t>
            </w:r>
            <w:proofErr w:type="gramEnd"/>
            <w:r w:rsidRPr="00C01B3D">
              <w:rPr>
                <w:rFonts w:eastAsia="Times New Roman"/>
                <w:sz w:val="20"/>
                <w:szCs w:val="20"/>
              </w:rPr>
              <w:t xml:space="preserve"> закрытый 1 шт. Шкаф с полочками 1 шт. Выход в Интернет,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C01B3D">
              <w:rPr>
                <w:rFonts w:eastAsia="Times New Roman"/>
                <w:sz w:val="20"/>
                <w:szCs w:val="20"/>
              </w:rPr>
              <w:t xml:space="preserve">423600, Республика Татарстан, г. Елабуга, </w:t>
            </w:r>
            <w:proofErr w:type="spellStart"/>
            <w:r w:rsidRPr="00C01B3D">
              <w:rPr>
                <w:rFonts w:eastAsia="Times New Roman"/>
                <w:sz w:val="20"/>
                <w:szCs w:val="20"/>
              </w:rPr>
              <w:t>ул.Казанская</w:t>
            </w:r>
            <w:proofErr w:type="spellEnd"/>
            <w:r w:rsidRPr="00C01B3D">
              <w:rPr>
                <w:rFonts w:eastAsia="Times New Roman"/>
                <w:sz w:val="20"/>
                <w:szCs w:val="20"/>
              </w:rPr>
              <w:t>, д.89, ауд. 23</w:t>
            </w:r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D1F97" w:rsidRDefault="002D1F97" w:rsidP="002D1F9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2D1F97" w:rsidRDefault="002D1F97" w:rsidP="002D1F97">
      <w:pPr>
        <w:ind w:firstLine="525"/>
        <w:rPr>
          <w:rFonts w:eastAsia="Times New Roman"/>
          <w:sz w:val="20"/>
          <w:szCs w:val="20"/>
        </w:rPr>
      </w:pPr>
    </w:p>
    <w:p w:rsidR="002D1F97" w:rsidRDefault="002D1F97" w:rsidP="002D1F9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D1F97" w:rsidTr="00F872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1</w:t>
            </w:r>
          </w:p>
        </w:tc>
      </w:tr>
      <w:tr w:rsidR="002D1F97" w:rsidTr="00F872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D1F97" w:rsidTr="00F872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2D1F97" w:rsidRDefault="002D1F97" w:rsidP="006F02CE">
            <w:pPr>
              <w:spacing w:line="276" w:lineRule="auto"/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</w:t>
            </w:r>
            <w:r w:rsidR="006F02CE">
              <w:rPr>
                <w:rFonts w:eastAsia="Times New Roman"/>
                <w:i/>
                <w:iCs/>
                <w:sz w:val="20"/>
                <w:szCs w:val="20"/>
              </w:rPr>
              <w:t>В.01.01 Химическое загрязнение биосферы и экологический мониторинг</w:t>
            </w:r>
          </w:p>
        </w:tc>
      </w:tr>
    </w:tbl>
    <w:p w:rsidR="002D1F97" w:rsidRDefault="002D1F97" w:rsidP="002D1F97">
      <w:pPr>
        <w:spacing w:line="276" w:lineRule="auto"/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2D1F97" w:rsidTr="00F8727D">
        <w:trPr>
          <w:tblCellSpacing w:w="15" w:type="dxa"/>
        </w:trPr>
        <w:tc>
          <w:tcPr>
            <w:tcW w:w="10140" w:type="dxa"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F97" w:rsidRDefault="002D1F97" w:rsidP="00F8727D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F97" w:rsidRDefault="002D1F97" w:rsidP="00F8727D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F97" w:rsidRDefault="002D1F97" w:rsidP="00F8727D">
            <w:pPr>
              <w:spacing w:line="276" w:lineRule="auto"/>
              <w:ind w:firstLine="5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2D1F97" w:rsidRDefault="002D1F97" w:rsidP="00F8727D">
            <w:pPr>
              <w:spacing w:line="276" w:lineRule="auto"/>
              <w:ind w:firstLine="5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2D1F97" w:rsidRDefault="002D1F97" w:rsidP="00F8727D">
            <w:pPr>
              <w:spacing w:line="276" w:lineRule="auto"/>
              <w:ind w:firstLine="5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"Казанский (Приволжский) федеральный университет"</w:t>
            </w:r>
          </w:p>
          <w:p w:rsidR="002D1F97" w:rsidRDefault="002D1F97" w:rsidP="00F8727D">
            <w:pPr>
              <w:spacing w:line="276" w:lineRule="auto"/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Елабужский институт (филиал) КФУ</w:t>
            </w:r>
          </w:p>
          <w:p w:rsidR="002D1F97" w:rsidRDefault="002D1F97" w:rsidP="00F8727D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F97" w:rsidRDefault="002D1F97" w:rsidP="00F8727D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F97" w:rsidRDefault="002D1F97" w:rsidP="00F8727D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F97" w:rsidRDefault="002D1F97" w:rsidP="00F8727D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F97" w:rsidRDefault="002D1F97" w:rsidP="00F8727D">
            <w:pPr>
              <w:spacing w:line="276" w:lineRule="auto"/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Фонд оценочных средств для освоения дисциплины (модуля)</w:t>
            </w:r>
          </w:p>
          <w:p w:rsidR="00D22CB6" w:rsidRPr="00D22CB6" w:rsidRDefault="00D22CB6" w:rsidP="00F8727D">
            <w:pPr>
              <w:spacing w:line="276" w:lineRule="auto"/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D22CB6">
              <w:rPr>
                <w:rFonts w:eastAsia="Times New Roman"/>
                <w:iCs/>
                <w:sz w:val="20"/>
                <w:szCs w:val="20"/>
              </w:rPr>
              <w:t>Б1.В.01.01 Химическое загрязнение биосферы и экологический мониторинг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DA642F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D24E56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2D1F97" w:rsidRDefault="002D1F97" w:rsidP="002D1F97">
      <w:pPr>
        <w:spacing w:line="276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D1F97" w:rsidRDefault="002D1F97" w:rsidP="002D1F97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D1F97" w:rsidRDefault="002D1F97" w:rsidP="002D1F97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D1F97" w:rsidRDefault="002D1F97" w:rsidP="002D1F97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D1F97" w:rsidRDefault="002D1F97" w:rsidP="002D1F97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2D1F97" w:rsidRDefault="002D1F97" w:rsidP="002D1F97">
      <w:pPr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US"/>
        </w:rPr>
        <w:br w:type="page"/>
      </w:r>
    </w:p>
    <w:p w:rsidR="002D1F97" w:rsidRPr="00632F8D" w:rsidRDefault="002D1F97" w:rsidP="002D1F97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b/>
          <w:bCs/>
          <w:color w:val="000000"/>
          <w:sz w:val="20"/>
          <w:szCs w:val="20"/>
          <w:lang w:eastAsia="en-US"/>
        </w:rPr>
        <w:lastRenderedPageBreak/>
        <w:t>Содержание</w:t>
      </w:r>
    </w:p>
    <w:p w:rsidR="002D1F97" w:rsidRPr="00632F8D" w:rsidRDefault="002D1F97" w:rsidP="002D1F97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r w:rsidRPr="00632F8D">
        <w:rPr>
          <w:rFonts w:eastAsia="Times New Roman"/>
          <w:bCs/>
          <w:caps/>
          <w:color w:val="000000"/>
          <w:sz w:val="20"/>
          <w:szCs w:val="20"/>
          <w:lang w:eastAsia="en-US"/>
        </w:rPr>
        <w:fldChar w:fldCharType="begin"/>
      </w:r>
      <w:r w:rsidRPr="00632F8D">
        <w:rPr>
          <w:rFonts w:eastAsia="Times New Roman"/>
          <w:bCs/>
          <w:caps/>
          <w:color w:val="000000"/>
          <w:sz w:val="20"/>
          <w:szCs w:val="20"/>
          <w:lang w:eastAsia="en-US"/>
        </w:rPr>
        <w:instrText xml:space="preserve"> TOC \o "1-4" \n \h \z \u </w:instrText>
      </w:r>
      <w:r w:rsidRPr="00632F8D">
        <w:rPr>
          <w:rFonts w:eastAsia="Times New Roman"/>
          <w:bCs/>
          <w:caps/>
          <w:color w:val="000000"/>
          <w:sz w:val="20"/>
          <w:szCs w:val="20"/>
          <w:lang w:eastAsia="en-US"/>
        </w:rPr>
        <w:fldChar w:fldCharType="separate"/>
      </w:r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2" w:history="1">
        <w:r w:rsidR="002D1F97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1. Соответствие компетенций планируемым результатам обучения по дисциплине (модулю)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3" w:history="1">
        <w:r w:rsidR="002D1F97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2. Критерии оценивания сформированности компетенций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4" w:history="1">
        <w:r w:rsidR="002D1F97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3. Распределение оценок за формы текущего контроля и промежуточную аттестацию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5" w:history="1">
        <w:r w:rsidR="002D1F97" w:rsidRPr="00632F8D">
          <w:rPr>
            <w:rFonts w:eastAsia="Times New Roman"/>
            <w:bCs/>
            <w:noProof/>
            <w:color w:val="0000FF"/>
            <w:sz w:val="20"/>
            <w:szCs w:val="20"/>
            <w:u w:val="single"/>
            <w:lang w:eastAsia="en-US"/>
          </w:rPr>
          <w:t>4. Оценочные средства, порядок их применения и критерии оценивания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220"/>
        <w:rPr>
          <w:rFonts w:eastAsia="Times New Roman"/>
          <w:noProof/>
          <w:sz w:val="20"/>
          <w:szCs w:val="20"/>
        </w:rPr>
      </w:pPr>
      <w:hyperlink w:anchor="_Toc36929826" w:history="1">
        <w:r w:rsidR="002D1F97" w:rsidRPr="00632F8D">
          <w:rPr>
            <w:rFonts w:eastAsia="Times New Roman"/>
            <w:smallCaps/>
            <w:noProof/>
            <w:color w:val="0000FF"/>
            <w:sz w:val="20"/>
            <w:szCs w:val="20"/>
            <w:u w:val="single"/>
            <w:lang w:eastAsia="en-US"/>
          </w:rPr>
          <w:t>4.1. Оценочные средства текущего контроля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440"/>
        <w:rPr>
          <w:rFonts w:eastAsia="Times New Roman"/>
          <w:iCs/>
          <w:noProof/>
          <w:sz w:val="20"/>
          <w:szCs w:val="20"/>
        </w:rPr>
      </w:pPr>
      <w:hyperlink w:anchor="_Toc36929827" w:history="1">
        <w:r w:rsidR="002D1F97" w:rsidRPr="00632F8D">
          <w:rPr>
            <w:rFonts w:eastAsia="Times New Roman"/>
            <w:iCs/>
            <w:noProof/>
            <w:color w:val="0000FF"/>
            <w:sz w:val="20"/>
            <w:szCs w:val="20"/>
            <w:u w:val="single"/>
            <w:lang w:eastAsia="en-US"/>
          </w:rPr>
          <w:t>4.1.1. Реферат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8" w:history="1">
        <w:r w:rsidR="002D1F97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4.1.1.1. Порядок проведения и процедура оценивания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9" w:history="1">
        <w:r w:rsidR="002D1F97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4.1.1.2. Критерии оценивания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0" w:history="1">
        <w:r w:rsidR="002D1F97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4.1.1.3. Содержание оценочного средства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440"/>
        <w:rPr>
          <w:rFonts w:eastAsia="Times New Roman"/>
          <w:iCs/>
          <w:noProof/>
          <w:sz w:val="20"/>
          <w:szCs w:val="20"/>
        </w:rPr>
      </w:pPr>
      <w:hyperlink w:anchor="_Toc36929831" w:history="1">
        <w:r w:rsidR="002D1F97" w:rsidRPr="00632F8D">
          <w:rPr>
            <w:rFonts w:eastAsia="Times New Roman"/>
            <w:iCs/>
            <w:noProof/>
            <w:color w:val="0000FF"/>
            <w:sz w:val="20"/>
            <w:szCs w:val="20"/>
            <w:u w:val="single"/>
            <w:lang w:eastAsia="en-US"/>
          </w:rPr>
          <w:t xml:space="preserve">4.1.2. </w:t>
        </w:r>
        <w:r w:rsidR="0033325C">
          <w:rPr>
            <w:rFonts w:eastAsia="Times New Roman"/>
            <w:iCs/>
            <w:noProof/>
            <w:color w:val="0000FF"/>
            <w:sz w:val="20"/>
            <w:szCs w:val="20"/>
            <w:u w:val="single"/>
            <w:lang w:eastAsia="en-US"/>
          </w:rPr>
          <w:t>Контрольная работа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2" w:history="1">
        <w:r w:rsidR="002D1F97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4.1.2.1. Порядок проведения и процедура оценивания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3" w:history="1">
        <w:r w:rsidR="002D1F97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4.1.2.2. Критерии оценивания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color w:val="0000FF"/>
          <w:sz w:val="20"/>
          <w:szCs w:val="20"/>
          <w:u w:val="single"/>
          <w:lang w:eastAsia="en-US"/>
        </w:rPr>
      </w:pPr>
      <w:hyperlink w:anchor="_Toc36929834" w:history="1">
        <w:r w:rsidR="002D1F97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4.1.2.3. Содержание оценочного средства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220"/>
        <w:rPr>
          <w:rFonts w:eastAsia="Times New Roman"/>
          <w:noProof/>
          <w:sz w:val="20"/>
          <w:szCs w:val="20"/>
        </w:rPr>
      </w:pPr>
      <w:hyperlink w:anchor="_Toc36929835" w:history="1">
        <w:r w:rsidR="002D1F97" w:rsidRPr="00632F8D">
          <w:rPr>
            <w:rFonts w:eastAsia="Times New Roman"/>
            <w:smallCaps/>
            <w:noProof/>
            <w:color w:val="0000FF"/>
            <w:sz w:val="20"/>
            <w:szCs w:val="20"/>
            <w:u w:val="single"/>
            <w:lang w:eastAsia="en-US"/>
          </w:rPr>
          <w:t>4.2. Оценочные средства промежуточной аттестации</w:t>
        </w:r>
      </w:hyperlink>
    </w:p>
    <w:p w:rsidR="002D1F97" w:rsidRPr="00632F8D" w:rsidRDefault="002D1F97" w:rsidP="002D1F97">
      <w:pPr>
        <w:tabs>
          <w:tab w:val="right" w:leader="dot" w:pos="10194"/>
        </w:tabs>
        <w:spacing w:line="276" w:lineRule="auto"/>
        <w:ind w:left="660"/>
        <w:rPr>
          <w:rFonts w:eastAsia="Times New Roman"/>
          <w:iCs/>
          <w:noProof/>
          <w:color w:val="0000FF"/>
          <w:sz w:val="20"/>
          <w:szCs w:val="20"/>
          <w:u w:val="single"/>
          <w:lang w:eastAsia="en-US"/>
        </w:rPr>
      </w:pPr>
      <w:r w:rsidRPr="00632F8D">
        <w:rPr>
          <w:rFonts w:eastAsia="Times New Roman"/>
          <w:iCs/>
          <w:noProof/>
          <w:color w:val="0000FF"/>
          <w:sz w:val="20"/>
          <w:szCs w:val="20"/>
          <w:u w:val="single"/>
          <w:lang w:eastAsia="en-US"/>
        </w:rPr>
        <w:t xml:space="preserve">4.2.1. </w:t>
      </w:r>
      <w:r w:rsidR="0033325C">
        <w:rPr>
          <w:rFonts w:eastAsia="Times New Roman"/>
          <w:iCs/>
          <w:noProof/>
          <w:color w:val="0000FF"/>
          <w:sz w:val="20"/>
          <w:szCs w:val="20"/>
          <w:u w:val="single"/>
          <w:lang w:eastAsia="en-US"/>
        </w:rPr>
        <w:t>Зачет</w:t>
      </w:r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7" w:history="1">
        <w:r w:rsidR="002D1F97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4.2.1.1. Порядок проведения и процедура оценивания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8" w:history="1">
        <w:r w:rsidR="002D1F97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4.2.1.2. Критерии оценивания</w:t>
        </w:r>
      </w:hyperlink>
    </w:p>
    <w:p w:rsidR="002D1F97" w:rsidRPr="00632F8D" w:rsidRDefault="00D24E56" w:rsidP="002D1F97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color w:val="0000FF"/>
          <w:sz w:val="20"/>
          <w:szCs w:val="20"/>
          <w:u w:val="single"/>
          <w:lang w:eastAsia="en-US"/>
        </w:rPr>
      </w:pPr>
      <w:hyperlink w:anchor="_Toc36929839" w:history="1">
        <w:r w:rsidR="002D1F97" w:rsidRPr="00632F8D">
          <w:rPr>
            <w:rFonts w:eastAsia="Times New Roman"/>
            <w:noProof/>
            <w:color w:val="0000FF"/>
            <w:sz w:val="20"/>
            <w:szCs w:val="20"/>
            <w:u w:val="single"/>
            <w:lang w:eastAsia="en-US"/>
          </w:rPr>
          <w:t>4.2.1.3. Оценочные средства</w:t>
        </w:r>
      </w:hyperlink>
    </w:p>
    <w:p w:rsidR="002D1F97" w:rsidRPr="00632F8D" w:rsidRDefault="002D1F97" w:rsidP="002D1F97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</w:p>
    <w:p w:rsidR="002D1F97" w:rsidRPr="00632F8D" w:rsidRDefault="002D1F97" w:rsidP="002D1F97">
      <w:pPr>
        <w:spacing w:after="200" w:line="276" w:lineRule="auto"/>
        <w:rPr>
          <w:rFonts w:eastAsia="Times New Roman"/>
          <w:sz w:val="20"/>
          <w:szCs w:val="20"/>
          <w:lang w:eastAsia="en-US"/>
        </w:rPr>
        <w:sectPr w:rsidR="002D1F97" w:rsidRPr="00632F8D" w:rsidSect="00F8727D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2D1F97" w:rsidRPr="00632F8D" w:rsidRDefault="002D1F97" w:rsidP="002D1F97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color w:val="000000"/>
          <w:sz w:val="20"/>
          <w:szCs w:val="20"/>
          <w:lang w:eastAsia="en-US"/>
        </w:rPr>
        <w:lastRenderedPageBreak/>
        <w:fldChar w:fldCharType="end"/>
      </w:r>
    </w:p>
    <w:p w:rsidR="002D1F97" w:rsidRPr="00632F8D" w:rsidRDefault="002D1F97" w:rsidP="002D1F97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1. Соответствие компетенций планируемым результатам обучения по дисциплине</w:t>
      </w:r>
      <w:bookmarkEnd w:id="0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(модулю)</w:t>
      </w:r>
      <w:bookmarkEnd w:id="1"/>
      <w:bookmarkEnd w:id="2"/>
    </w:p>
    <w:bookmarkEnd w:id="3"/>
    <w:p w:rsidR="002D1F97" w:rsidRPr="00632F8D" w:rsidRDefault="002D1F97" w:rsidP="002D1F97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4111"/>
        <w:gridCol w:w="3140"/>
      </w:tblGrid>
      <w:tr w:rsidR="002D1F97" w:rsidRPr="00632F8D" w:rsidTr="00F8727D">
        <w:tc>
          <w:tcPr>
            <w:tcW w:w="1342" w:type="pct"/>
          </w:tcPr>
          <w:p w:rsidR="002D1F97" w:rsidRPr="00632F8D" w:rsidRDefault="002D1F97" w:rsidP="00F8727D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2074" w:type="pct"/>
          </w:tcPr>
          <w:p w:rsidR="002D1F97" w:rsidRPr="00632F8D" w:rsidRDefault="002D1F97" w:rsidP="00F8727D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Проверяемые результаты обучения для данной дисциплины</w:t>
            </w:r>
          </w:p>
        </w:tc>
        <w:tc>
          <w:tcPr>
            <w:tcW w:w="1584" w:type="pct"/>
          </w:tcPr>
          <w:p w:rsidR="002D1F97" w:rsidRPr="00632F8D" w:rsidRDefault="002D1F97" w:rsidP="00F8727D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Оценочные средства текущего контроля и промежуточной аттестации</w:t>
            </w:r>
          </w:p>
        </w:tc>
      </w:tr>
      <w:tr w:rsidR="002D1F97" w:rsidRPr="00632F8D" w:rsidTr="00F8727D">
        <w:tc>
          <w:tcPr>
            <w:tcW w:w="1342" w:type="pct"/>
          </w:tcPr>
          <w:p w:rsidR="00DA642F" w:rsidRPr="00DA642F" w:rsidRDefault="00DA642F" w:rsidP="00DA642F">
            <w:pPr>
              <w:ind w:firstLine="203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="002D1F97">
              <w:rPr>
                <w:rFonts w:eastAsia="Times New Roman"/>
                <w:sz w:val="20"/>
                <w:szCs w:val="20"/>
              </w:rPr>
              <w:t>К-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="002D1F97">
              <w:rPr>
                <w:rFonts w:eastAsia="Times New Roman"/>
                <w:sz w:val="20"/>
                <w:szCs w:val="20"/>
              </w:rPr>
              <w:t xml:space="preserve"> </w:t>
            </w:r>
            <w:r w:rsidRPr="00DA642F">
              <w:rPr>
                <w:rFonts w:eastAsia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2D1F97" w:rsidRPr="00632F8D" w:rsidRDefault="002D1F97" w:rsidP="00DA642F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4" w:type="pct"/>
          </w:tcPr>
          <w:p w:rsidR="002D1F97" w:rsidRPr="00632F8D" w:rsidRDefault="00102A86" w:rsidP="00113E10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Знает </w:t>
            </w:r>
            <w:r w:rsidRPr="00102A86">
              <w:rPr>
                <w:rFonts w:eastAsia="Times New Roman"/>
                <w:sz w:val="20"/>
                <w:szCs w:val="20"/>
              </w:rPr>
              <w:t>принципы поиск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102A86">
              <w:rPr>
                <w:rFonts w:eastAsia="Times New Roman"/>
                <w:sz w:val="20"/>
                <w:szCs w:val="20"/>
              </w:rPr>
              <w:t xml:space="preserve">, критического анализа и синтеза информации об экологическом мониторинге, механизмах и принципах химического загрязнения биосферы и виды откликов экосистем различного уровня на них </w:t>
            </w:r>
          </w:p>
        </w:tc>
        <w:tc>
          <w:tcPr>
            <w:tcW w:w="1584" w:type="pct"/>
          </w:tcPr>
          <w:p w:rsidR="002D1F97" w:rsidRPr="00632F8D" w:rsidRDefault="002D1F97" w:rsidP="00F8727D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2D1F97" w:rsidRPr="0033325C" w:rsidRDefault="002D1F97" w:rsidP="00F8727D">
            <w:pPr>
              <w:contextualSpacing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33325C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Реферат по темам: </w:t>
            </w:r>
          </w:p>
          <w:p w:rsidR="002D1F97" w:rsidRDefault="002D1F97" w:rsidP="0033325C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Тема 1. </w:t>
            </w:r>
            <w:r w:rsidR="0033325C"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Химическое загрязнение биосферы</w:t>
            </w:r>
            <w:r w:rsid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. Тема 2. </w:t>
            </w:r>
            <w:r w:rsidR="0033325C"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Нормирование содержания химических веществ в природных средах</w:t>
            </w:r>
            <w:r w:rsid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. Тема 3. </w:t>
            </w:r>
            <w:r w:rsidR="0033325C"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Экологический мониторинг</w:t>
            </w:r>
            <w:r w:rsid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.</w:t>
            </w:r>
          </w:p>
          <w:p w:rsidR="0033325C" w:rsidRPr="0033325C" w:rsidRDefault="0033325C" w:rsidP="0033325C">
            <w:pPr>
              <w:contextualSpacing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33325C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Контрольная работа по темам: </w:t>
            </w:r>
          </w:p>
          <w:p w:rsidR="0033325C" w:rsidRDefault="0033325C" w:rsidP="0033325C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Тема 1. </w:t>
            </w:r>
            <w:r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Химическое загрязнение биосферы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. Тема 2. </w:t>
            </w:r>
            <w:r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Нормирование содержания химических веществ в природных средах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. Тема 3. </w:t>
            </w:r>
            <w:r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Экологический мониторинг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.</w:t>
            </w:r>
          </w:p>
          <w:p w:rsidR="002D1F97" w:rsidRPr="00632F8D" w:rsidRDefault="002D1F97" w:rsidP="00F8727D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D1F97" w:rsidRPr="00632F8D" w:rsidRDefault="002D1F97" w:rsidP="00F8727D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2D1F97" w:rsidRPr="00632F8D" w:rsidRDefault="002D1F97" w:rsidP="00F8727D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Зачет  </w:t>
            </w:r>
          </w:p>
        </w:tc>
      </w:tr>
      <w:tr w:rsidR="002D1F97" w:rsidRPr="00632F8D" w:rsidTr="00F8727D">
        <w:tc>
          <w:tcPr>
            <w:tcW w:w="1342" w:type="pct"/>
          </w:tcPr>
          <w:p w:rsidR="002D1F97" w:rsidRPr="003864E0" w:rsidRDefault="002D1F97" w:rsidP="006F02CE">
            <w:pPr>
              <w:ind w:firstLine="203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</w:t>
            </w:r>
            <w:r w:rsidR="006F02CE">
              <w:rPr>
                <w:rFonts w:eastAsia="Times New Roman"/>
                <w:sz w:val="20"/>
                <w:szCs w:val="20"/>
              </w:rPr>
              <w:t>4</w:t>
            </w:r>
            <w:r w:rsidRPr="002D54D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13E10" w:rsidRPr="00113E1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Способен применять предметные знания в области химии при реализации образовательного процесса</w:t>
            </w:r>
          </w:p>
        </w:tc>
        <w:tc>
          <w:tcPr>
            <w:tcW w:w="2074" w:type="pct"/>
          </w:tcPr>
          <w:p w:rsidR="002D1F97" w:rsidRDefault="00113E10" w:rsidP="00113E10">
            <w:pPr>
              <w:ind w:firstLine="20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Знает </w:t>
            </w:r>
            <w:r w:rsidRPr="00113E1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химические и физико-химические основы антропогенного загрязнения биосферы, возможности химии в предотвращении данных загрязнений</w:t>
            </w:r>
          </w:p>
        </w:tc>
        <w:tc>
          <w:tcPr>
            <w:tcW w:w="1584" w:type="pct"/>
          </w:tcPr>
          <w:p w:rsidR="0033325C" w:rsidRPr="00632F8D" w:rsidRDefault="002D1F97" w:rsidP="0033325C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3325C"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33325C" w:rsidRPr="0033325C" w:rsidRDefault="0033325C" w:rsidP="0033325C">
            <w:pPr>
              <w:contextualSpacing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33325C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Реферат по темам: </w:t>
            </w:r>
          </w:p>
          <w:p w:rsidR="0033325C" w:rsidRDefault="0033325C" w:rsidP="0033325C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Тема 1. </w:t>
            </w:r>
            <w:r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Химическое загрязнение биосферы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. Тема 2. </w:t>
            </w:r>
            <w:r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Нормирование содержания химических веществ в природных средах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. Тема 3. </w:t>
            </w:r>
            <w:r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Экологический мониторинг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.</w:t>
            </w:r>
          </w:p>
          <w:p w:rsidR="0033325C" w:rsidRPr="0033325C" w:rsidRDefault="0033325C" w:rsidP="0033325C">
            <w:pPr>
              <w:contextualSpacing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33325C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Контрольная работа по темам: </w:t>
            </w:r>
          </w:p>
          <w:p w:rsidR="0033325C" w:rsidRDefault="0033325C" w:rsidP="0033325C">
            <w:pPr>
              <w:contextualSpacing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Тема 1. </w:t>
            </w:r>
            <w:r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Химическое загрязнение биосферы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. Тема 2. </w:t>
            </w:r>
            <w:r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Нормирование содержания химических веществ в природных средах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. Тема 3. </w:t>
            </w:r>
            <w:r w:rsidRPr="0033325C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Экологический мониторинг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.</w:t>
            </w:r>
          </w:p>
          <w:p w:rsidR="0033325C" w:rsidRPr="00632F8D" w:rsidRDefault="0033325C" w:rsidP="0033325C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33325C" w:rsidRPr="00632F8D" w:rsidRDefault="0033325C" w:rsidP="0033325C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2D1F97" w:rsidRPr="00632F8D" w:rsidRDefault="0033325C" w:rsidP="0033325C">
            <w:pPr>
              <w:contextualSpacing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Зачет  </w:t>
            </w:r>
          </w:p>
        </w:tc>
      </w:tr>
    </w:tbl>
    <w:p w:rsidR="002D1F97" w:rsidRPr="00632F8D" w:rsidRDefault="002D1F97" w:rsidP="002D1F97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632F8D">
        <w:rPr>
          <w:rFonts w:eastAsia="Times New Roman"/>
          <w:color w:val="000000"/>
          <w:sz w:val="20"/>
          <w:szCs w:val="20"/>
          <w:lang w:eastAsia="en-US"/>
        </w:rPr>
        <w:t xml:space="preserve"> </w:t>
      </w:r>
    </w:p>
    <w:p w:rsidR="002D1F97" w:rsidRDefault="002D1F97" w:rsidP="002D1F97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4" w:name="_Toc31551161"/>
      <w:bookmarkStart w:id="5" w:name="_Toc36926272"/>
      <w:bookmarkStart w:id="6" w:name="_Toc36929823"/>
      <w:bookmarkStart w:id="7" w:name="_Hlk31550416"/>
    </w:p>
    <w:p w:rsidR="002D1F97" w:rsidRPr="00632F8D" w:rsidRDefault="002D1F97" w:rsidP="002D1F97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2. Критерии оценивания сформированности компетенций</w:t>
      </w:r>
      <w:bookmarkEnd w:id="4"/>
      <w:bookmarkEnd w:id="5"/>
      <w:bookmarkEnd w:id="6"/>
    </w:p>
    <w:bookmarkEnd w:id="7"/>
    <w:p w:rsidR="002D1F97" w:rsidRPr="00632F8D" w:rsidRDefault="002D1F97" w:rsidP="002D1F97">
      <w:pPr>
        <w:jc w:val="center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3"/>
        <w:gridCol w:w="2143"/>
        <w:gridCol w:w="2289"/>
        <w:gridCol w:w="2155"/>
        <w:gridCol w:w="1881"/>
      </w:tblGrid>
      <w:tr w:rsidR="002D1F97" w:rsidRPr="00632F8D" w:rsidTr="00F8727D">
        <w:tc>
          <w:tcPr>
            <w:tcW w:w="728" w:type="pct"/>
            <w:vMerge w:val="restart"/>
          </w:tcPr>
          <w:p w:rsidR="002D1F97" w:rsidRPr="00632F8D" w:rsidRDefault="002D1F97" w:rsidP="00F8727D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3323" w:type="pct"/>
            <w:gridSpan w:val="3"/>
          </w:tcPr>
          <w:p w:rsidR="002D1F97" w:rsidRPr="00632F8D" w:rsidRDefault="002D1F97" w:rsidP="00F8727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49" w:type="pct"/>
          </w:tcPr>
          <w:p w:rsidR="002D1F97" w:rsidRPr="00632F8D" w:rsidRDefault="002D1F97" w:rsidP="00F8727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Не зачтено</w:t>
            </w:r>
          </w:p>
        </w:tc>
      </w:tr>
      <w:tr w:rsidR="002D1F97" w:rsidRPr="00632F8D" w:rsidTr="00113E10">
        <w:trPr>
          <w:trHeight w:val="575"/>
        </w:trPr>
        <w:tc>
          <w:tcPr>
            <w:tcW w:w="728" w:type="pct"/>
            <w:vMerge/>
          </w:tcPr>
          <w:p w:rsidR="002D1F97" w:rsidRPr="00632F8D" w:rsidRDefault="002D1F97" w:rsidP="00F8727D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2D1F97" w:rsidRPr="00632F8D" w:rsidRDefault="002D1F97" w:rsidP="00F8727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Высокий уровень</w:t>
            </w:r>
          </w:p>
          <w:p w:rsidR="002D1F97" w:rsidRPr="00632F8D" w:rsidRDefault="002D1F97" w:rsidP="00F8727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(86-100 баллов)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:rsidR="002D1F97" w:rsidRPr="00632F8D" w:rsidRDefault="002D1F97" w:rsidP="00F8727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Средний уровень</w:t>
            </w:r>
          </w:p>
          <w:p w:rsidR="002D1F97" w:rsidRPr="00632F8D" w:rsidRDefault="002D1F97" w:rsidP="00F8727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(71-85 баллов)</w:t>
            </w:r>
          </w:p>
        </w:tc>
        <w:tc>
          <w:tcPr>
            <w:tcW w:w="1087" w:type="pct"/>
            <w:tcBorders>
              <w:bottom w:val="single" w:sz="4" w:space="0" w:color="auto"/>
            </w:tcBorders>
          </w:tcPr>
          <w:p w:rsidR="002D1F97" w:rsidRPr="00632F8D" w:rsidRDefault="002D1F97" w:rsidP="00F8727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Низкий уровень</w:t>
            </w:r>
          </w:p>
          <w:p w:rsidR="002D1F97" w:rsidRPr="00632F8D" w:rsidRDefault="002D1F97" w:rsidP="00F8727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(56-70 баллов)</w:t>
            </w:r>
          </w:p>
        </w:tc>
        <w:tc>
          <w:tcPr>
            <w:tcW w:w="949" w:type="pct"/>
            <w:tcBorders>
              <w:bottom w:val="single" w:sz="4" w:space="0" w:color="auto"/>
            </w:tcBorders>
          </w:tcPr>
          <w:p w:rsidR="002D1F97" w:rsidRPr="00632F8D" w:rsidRDefault="002D1F97" w:rsidP="00F8727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Ниже порогового уровня</w:t>
            </w:r>
          </w:p>
          <w:p w:rsidR="002D1F97" w:rsidRPr="00632F8D" w:rsidRDefault="002D1F97" w:rsidP="00F8727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2F8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(0-55 баллов)</w:t>
            </w:r>
          </w:p>
        </w:tc>
      </w:tr>
      <w:tr w:rsidR="00102A86" w:rsidRPr="00632F8D" w:rsidTr="00F94E1F">
        <w:trPr>
          <w:trHeight w:val="415"/>
        </w:trPr>
        <w:tc>
          <w:tcPr>
            <w:tcW w:w="728" w:type="pct"/>
          </w:tcPr>
          <w:p w:rsidR="00102A86" w:rsidRDefault="00102A86" w:rsidP="00102A8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УК-1</w:t>
            </w:r>
          </w:p>
          <w:p w:rsidR="00102A86" w:rsidRPr="00632F8D" w:rsidRDefault="00102A86" w:rsidP="00102A8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УК-1.1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86" w:rsidRPr="00362273" w:rsidRDefault="00102A86" w:rsidP="00102A8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362273">
              <w:rPr>
                <w:rFonts w:eastAsia="Times New Roman"/>
                <w:sz w:val="20"/>
                <w:szCs w:val="20"/>
              </w:rPr>
              <w:t>Зна</w:t>
            </w:r>
            <w:r>
              <w:rPr>
                <w:rFonts w:eastAsia="Times New Roman"/>
                <w:sz w:val="20"/>
                <w:szCs w:val="20"/>
              </w:rPr>
              <w:t xml:space="preserve">ет </w:t>
            </w:r>
            <w:r w:rsidRPr="00362273">
              <w:rPr>
                <w:rFonts w:eastAsia="Times New Roman"/>
                <w:sz w:val="20"/>
                <w:szCs w:val="20"/>
              </w:rPr>
              <w:t>принципы эффективного поиска, критического анализа и синтеза информации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02A86">
              <w:rPr>
                <w:rFonts w:eastAsia="Times New Roman"/>
                <w:sz w:val="20"/>
                <w:szCs w:val="20"/>
                <w:lang w:eastAsia="en-US"/>
              </w:rPr>
              <w:t>об экологическом мониторинге, механизмах и принципах химического загрязнения биосферы и виды откликов экосистем различного уровня на них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86" w:rsidRPr="00362273" w:rsidRDefault="00102A86" w:rsidP="00102A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273">
              <w:rPr>
                <w:rFonts w:eastAsia="Times New Roman"/>
                <w:sz w:val="20"/>
                <w:szCs w:val="20"/>
              </w:rPr>
              <w:t>Зна</w:t>
            </w:r>
            <w:r>
              <w:rPr>
                <w:rFonts w:eastAsia="Times New Roman"/>
                <w:sz w:val="20"/>
                <w:szCs w:val="20"/>
              </w:rPr>
              <w:t xml:space="preserve">ет </w:t>
            </w:r>
            <w:r w:rsidRPr="00362273">
              <w:rPr>
                <w:rFonts w:eastAsia="Times New Roman"/>
                <w:sz w:val="20"/>
                <w:szCs w:val="20"/>
              </w:rPr>
              <w:t>принципы поиска, критического анализа и синтеза информации</w:t>
            </w:r>
            <w:r w:rsidRPr="00102A86">
              <w:rPr>
                <w:rFonts w:eastAsia="Times New Roman"/>
                <w:sz w:val="20"/>
                <w:szCs w:val="20"/>
                <w:lang w:eastAsia="en-US"/>
              </w:rPr>
              <w:t xml:space="preserve"> об экологическом мониторинге, механизмах и принципах химического загрязнения биосферы и виды откликов экосистем различного уровня на них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86" w:rsidRPr="00362273" w:rsidRDefault="00102A86" w:rsidP="00102A8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362273">
              <w:rPr>
                <w:rFonts w:eastAsia="Times New Roman"/>
                <w:sz w:val="20"/>
                <w:szCs w:val="20"/>
              </w:rPr>
              <w:t>Зна</w:t>
            </w:r>
            <w:r>
              <w:rPr>
                <w:rFonts w:eastAsia="Times New Roman"/>
                <w:sz w:val="20"/>
                <w:szCs w:val="20"/>
              </w:rPr>
              <w:t xml:space="preserve">ет </w:t>
            </w:r>
            <w:r w:rsidRPr="00362273">
              <w:rPr>
                <w:rFonts w:eastAsia="Times New Roman"/>
                <w:sz w:val="20"/>
                <w:szCs w:val="20"/>
              </w:rPr>
              <w:t>базовые принципы поиска, критического анализа и синтеза информации</w:t>
            </w:r>
            <w:r w:rsidRPr="00102A86">
              <w:rPr>
                <w:rFonts w:eastAsia="Times New Roman"/>
                <w:sz w:val="20"/>
                <w:szCs w:val="20"/>
                <w:lang w:eastAsia="en-US"/>
              </w:rPr>
              <w:t xml:space="preserve"> об экологическом мониторинге, механизмах и принципах химического загрязнения биосферы и виды откликов экосистем различного уровня на них</w:t>
            </w:r>
          </w:p>
        </w:tc>
        <w:tc>
          <w:tcPr>
            <w:tcW w:w="949" w:type="pct"/>
            <w:shd w:val="clear" w:color="auto" w:fill="auto"/>
          </w:tcPr>
          <w:p w:rsidR="00102A86" w:rsidRPr="00632F8D" w:rsidRDefault="00102A86" w:rsidP="00102A86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Не знает </w:t>
            </w:r>
            <w:r w:rsidRPr="00102A86">
              <w:rPr>
                <w:rFonts w:eastAsia="Times New Roman"/>
                <w:sz w:val="20"/>
                <w:szCs w:val="20"/>
                <w:lang w:eastAsia="en-US"/>
              </w:rPr>
              <w:t>принципы поиск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а</w:t>
            </w:r>
            <w:r w:rsidRPr="00102A86">
              <w:rPr>
                <w:rFonts w:eastAsia="Times New Roman"/>
                <w:sz w:val="20"/>
                <w:szCs w:val="20"/>
                <w:lang w:eastAsia="en-US"/>
              </w:rPr>
              <w:t>, критического анализа и синтеза информации об экологическом мониторинге, механизмах и принципах химического загрязнения биосферы и виды откликов экосистем различного уровня на них</w:t>
            </w:r>
          </w:p>
        </w:tc>
      </w:tr>
      <w:tr w:rsidR="00102A86" w:rsidRPr="00632F8D" w:rsidTr="00CF2C0C">
        <w:trPr>
          <w:trHeight w:val="710"/>
        </w:trPr>
        <w:tc>
          <w:tcPr>
            <w:tcW w:w="728" w:type="pct"/>
          </w:tcPr>
          <w:p w:rsidR="00102A86" w:rsidRPr="00632F8D" w:rsidRDefault="00102A86" w:rsidP="00102A8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>ПК-4</w:t>
            </w:r>
          </w:p>
        </w:tc>
        <w:tc>
          <w:tcPr>
            <w:tcW w:w="1081" w:type="pct"/>
            <w:shd w:val="clear" w:color="auto" w:fill="auto"/>
          </w:tcPr>
          <w:p w:rsidR="00102A86" w:rsidRPr="0020290F" w:rsidRDefault="00102A86" w:rsidP="00102A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90F">
              <w:rPr>
                <w:rFonts w:eastAsia="Times New Roman"/>
                <w:sz w:val="20"/>
                <w:szCs w:val="20"/>
              </w:rPr>
              <w:t>Зна</w:t>
            </w:r>
            <w:r>
              <w:rPr>
                <w:rFonts w:eastAsia="Times New Roman"/>
                <w:sz w:val="20"/>
                <w:szCs w:val="20"/>
              </w:rPr>
              <w:t xml:space="preserve">ет </w:t>
            </w:r>
            <w:r w:rsidRPr="0020290F">
              <w:rPr>
                <w:rFonts w:eastAsia="Times New Roman"/>
                <w:sz w:val="20"/>
                <w:szCs w:val="20"/>
              </w:rPr>
              <w:t xml:space="preserve">полный комплекс химических и физико-химических </w:t>
            </w:r>
            <w:r>
              <w:rPr>
                <w:rFonts w:eastAsia="Times New Roman"/>
                <w:sz w:val="20"/>
                <w:szCs w:val="20"/>
              </w:rPr>
              <w:t xml:space="preserve">основ </w:t>
            </w:r>
            <w:r w:rsidRPr="00113E10">
              <w:rPr>
                <w:rFonts w:eastAsia="Times New Roman"/>
                <w:sz w:val="20"/>
                <w:szCs w:val="20"/>
                <w:lang w:eastAsia="en-US"/>
              </w:rPr>
              <w:t>антропогенного загрязнения биосферы, возможности химии в предотвращении данных загрязнений</w:t>
            </w:r>
          </w:p>
        </w:tc>
        <w:tc>
          <w:tcPr>
            <w:tcW w:w="1155" w:type="pct"/>
            <w:shd w:val="clear" w:color="auto" w:fill="auto"/>
          </w:tcPr>
          <w:p w:rsidR="00102A86" w:rsidRPr="0020290F" w:rsidRDefault="00102A86" w:rsidP="00102A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90F">
              <w:rPr>
                <w:rFonts w:eastAsia="Times New Roman"/>
                <w:sz w:val="20"/>
                <w:szCs w:val="20"/>
              </w:rPr>
              <w:t>Зна</w:t>
            </w:r>
            <w:r>
              <w:rPr>
                <w:rFonts w:eastAsia="Times New Roman"/>
                <w:sz w:val="20"/>
                <w:szCs w:val="20"/>
              </w:rPr>
              <w:t xml:space="preserve">ет </w:t>
            </w:r>
            <w:r w:rsidRPr="0020290F">
              <w:rPr>
                <w:rFonts w:eastAsia="Times New Roman"/>
                <w:sz w:val="20"/>
                <w:szCs w:val="20"/>
              </w:rPr>
              <w:t xml:space="preserve">химические и физико-химические </w:t>
            </w:r>
            <w:r w:rsidRPr="00113E10">
              <w:rPr>
                <w:rFonts w:eastAsia="Times New Roman"/>
                <w:sz w:val="20"/>
                <w:szCs w:val="20"/>
                <w:lang w:eastAsia="en-US"/>
              </w:rPr>
              <w:t>основы антропогенного загрязнения биосферы, возможности химии в предотвращении данных загрязнений</w:t>
            </w:r>
          </w:p>
        </w:tc>
        <w:tc>
          <w:tcPr>
            <w:tcW w:w="1087" w:type="pct"/>
            <w:shd w:val="clear" w:color="auto" w:fill="auto"/>
          </w:tcPr>
          <w:p w:rsidR="00102A86" w:rsidRPr="0020290F" w:rsidRDefault="00102A86" w:rsidP="00102A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90F">
              <w:rPr>
                <w:rFonts w:eastAsia="Times New Roman"/>
                <w:sz w:val="20"/>
                <w:szCs w:val="20"/>
              </w:rPr>
              <w:t>Зна</w:t>
            </w:r>
            <w:r>
              <w:rPr>
                <w:rFonts w:eastAsia="Times New Roman"/>
                <w:sz w:val="20"/>
                <w:szCs w:val="20"/>
              </w:rPr>
              <w:t xml:space="preserve">ет </w:t>
            </w:r>
            <w:r w:rsidRPr="0020290F">
              <w:rPr>
                <w:rFonts w:eastAsia="Times New Roman"/>
                <w:sz w:val="20"/>
                <w:szCs w:val="20"/>
              </w:rPr>
              <w:t xml:space="preserve">базовые химические и физико-химические </w:t>
            </w:r>
            <w:r w:rsidRPr="00113E10">
              <w:rPr>
                <w:rFonts w:eastAsia="Times New Roman"/>
                <w:sz w:val="20"/>
                <w:szCs w:val="20"/>
                <w:lang w:eastAsia="en-US"/>
              </w:rPr>
              <w:t>основы антропогенного загрязнения биосферы, возможности химии в предотвращении данных загрязнений</w:t>
            </w:r>
          </w:p>
        </w:tc>
        <w:tc>
          <w:tcPr>
            <w:tcW w:w="949" w:type="pct"/>
            <w:shd w:val="clear" w:color="auto" w:fill="auto"/>
          </w:tcPr>
          <w:p w:rsidR="00102A86" w:rsidRDefault="00102A86" w:rsidP="00102A86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Не з</w:t>
            </w:r>
            <w:r w:rsidRPr="00113E10">
              <w:rPr>
                <w:rFonts w:eastAsia="Times New Roman"/>
                <w:sz w:val="20"/>
                <w:szCs w:val="20"/>
                <w:lang w:eastAsia="en-US"/>
              </w:rPr>
              <w:t>нает химические и физико-химические основы антропогенного загрязнения биосферы, возможности химии в предотвращении данных загрязнений</w:t>
            </w:r>
          </w:p>
        </w:tc>
      </w:tr>
    </w:tbl>
    <w:p w:rsidR="002D1F97" w:rsidRDefault="002D1F97" w:rsidP="002D1F97">
      <w:pPr>
        <w:keepNext/>
        <w:keepLines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8" w:name="_Toc31551162"/>
      <w:bookmarkStart w:id="9" w:name="_Toc36926273"/>
      <w:bookmarkStart w:id="10" w:name="_Toc36929824"/>
      <w:bookmarkStart w:id="11" w:name="_Hlk31550653"/>
    </w:p>
    <w:p w:rsidR="002D1F97" w:rsidRPr="00632F8D" w:rsidRDefault="002D1F97" w:rsidP="002D1F97">
      <w:pPr>
        <w:keepNext/>
        <w:keepLines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3. </w:t>
      </w:r>
      <w:bookmarkStart w:id="12" w:name="_Hlk36648136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Распределение оценок за формы текущего контроля и промежуточную </w:t>
      </w:r>
      <w:bookmarkEnd w:id="8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аттестацию</w:t>
      </w:r>
      <w:bookmarkEnd w:id="9"/>
      <w:bookmarkEnd w:id="10"/>
      <w:bookmarkEnd w:id="12"/>
    </w:p>
    <w:p w:rsidR="002D1F97" w:rsidRPr="00632F8D" w:rsidRDefault="002D1F97" w:rsidP="002D1F97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bookmarkStart w:id="13" w:name="_Toc31551163"/>
      <w:bookmarkEnd w:id="11"/>
      <w:r w:rsidRPr="00632F8D">
        <w:rPr>
          <w:rFonts w:eastAsia="Times New Roman"/>
          <w:b/>
          <w:bCs/>
          <w:iCs/>
          <w:sz w:val="20"/>
          <w:szCs w:val="20"/>
          <w:lang w:eastAsia="en-US"/>
        </w:rPr>
        <w:t xml:space="preserve"> </w:t>
      </w:r>
      <w:r w:rsidR="00113E10">
        <w:rPr>
          <w:rFonts w:eastAsia="Times New Roman"/>
          <w:b/>
          <w:bCs/>
          <w:iCs/>
          <w:sz w:val="20"/>
          <w:szCs w:val="20"/>
          <w:lang w:eastAsia="en-US"/>
        </w:rPr>
        <w:t>9</w:t>
      </w:r>
      <w:r w:rsidRPr="00632F8D">
        <w:rPr>
          <w:rFonts w:eastAsia="Times New Roman"/>
          <w:b/>
          <w:bCs/>
          <w:i/>
          <w:iCs/>
          <w:sz w:val="20"/>
          <w:szCs w:val="20"/>
          <w:lang w:eastAsia="en-US"/>
        </w:rPr>
        <w:t xml:space="preserve"> </w:t>
      </w:r>
      <w:r w:rsidRPr="00632F8D">
        <w:rPr>
          <w:rFonts w:eastAsia="Times New Roman"/>
          <w:b/>
          <w:bCs/>
          <w:sz w:val="20"/>
          <w:szCs w:val="20"/>
          <w:lang w:eastAsia="en-US"/>
        </w:rPr>
        <w:t>семестр</w:t>
      </w:r>
      <w:r w:rsidRPr="00632F8D">
        <w:rPr>
          <w:rFonts w:eastAsia="Times New Roman"/>
          <w:bCs/>
          <w:sz w:val="20"/>
          <w:szCs w:val="20"/>
          <w:lang w:eastAsia="en-US"/>
        </w:rPr>
        <w:t>:</w:t>
      </w:r>
    </w:p>
    <w:p w:rsidR="002D1F97" w:rsidRPr="00632F8D" w:rsidRDefault="002D1F97" w:rsidP="002D1F97">
      <w:pPr>
        <w:tabs>
          <w:tab w:val="left" w:pos="851"/>
        </w:tabs>
        <w:suppressAutoHyphens/>
        <w:ind w:firstLine="567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632F8D">
        <w:rPr>
          <w:rFonts w:eastAsia="Times New Roman"/>
          <w:b/>
          <w:bCs/>
          <w:sz w:val="20"/>
          <w:szCs w:val="20"/>
          <w:lang w:eastAsia="en-US"/>
        </w:rPr>
        <w:t>Текущий контроль:</w:t>
      </w:r>
    </w:p>
    <w:p w:rsidR="004C2352" w:rsidRPr="004C2352" w:rsidRDefault="002D1F97" w:rsidP="004C2352">
      <w:pPr>
        <w:tabs>
          <w:tab w:val="left" w:pos="851"/>
        </w:tabs>
        <w:suppressAutoHyphens/>
        <w:ind w:firstLine="567"/>
        <w:jc w:val="both"/>
        <w:rPr>
          <w:rFonts w:eastAsia="Times New Roman"/>
          <w:sz w:val="20"/>
          <w:szCs w:val="20"/>
          <w:lang w:eastAsia="en-US"/>
        </w:rPr>
      </w:pPr>
      <w:r w:rsidRPr="0008044D">
        <w:rPr>
          <w:rFonts w:eastAsia="Times New Roman"/>
          <w:sz w:val="20"/>
          <w:szCs w:val="20"/>
          <w:lang w:eastAsia="en-US"/>
        </w:rPr>
        <w:t xml:space="preserve">Реферат: </w:t>
      </w:r>
      <w:r w:rsidR="004C2352" w:rsidRPr="004C2352">
        <w:rPr>
          <w:rFonts w:eastAsia="Times New Roman"/>
          <w:sz w:val="20"/>
          <w:szCs w:val="20"/>
          <w:lang w:eastAsia="en-US"/>
        </w:rPr>
        <w:t>Тема 1. Химическое загрязнение биосферы. Тема 2. Нормирование содержания химических веществ в природных средах. Т</w:t>
      </w:r>
      <w:r w:rsidR="004C2352">
        <w:rPr>
          <w:rFonts w:eastAsia="Times New Roman"/>
          <w:sz w:val="20"/>
          <w:szCs w:val="20"/>
          <w:lang w:eastAsia="en-US"/>
        </w:rPr>
        <w:t>ема 3. Экологический мониторинг – 30 баллов</w:t>
      </w:r>
    </w:p>
    <w:p w:rsidR="002D1F97" w:rsidRPr="0008044D" w:rsidRDefault="004C2352" w:rsidP="004C2352">
      <w:pPr>
        <w:tabs>
          <w:tab w:val="left" w:pos="851"/>
        </w:tabs>
        <w:suppressAutoHyphens/>
        <w:ind w:firstLine="567"/>
        <w:jc w:val="both"/>
        <w:rPr>
          <w:rFonts w:eastAsia="Times New Roman"/>
          <w:sz w:val="20"/>
          <w:szCs w:val="20"/>
          <w:lang w:eastAsia="en-US"/>
        </w:rPr>
      </w:pPr>
      <w:r w:rsidRPr="004C2352">
        <w:rPr>
          <w:rFonts w:eastAsia="Times New Roman"/>
          <w:sz w:val="20"/>
          <w:szCs w:val="20"/>
          <w:lang w:eastAsia="en-US"/>
        </w:rPr>
        <w:t>Контрольная работа</w:t>
      </w:r>
      <w:r>
        <w:rPr>
          <w:rFonts w:eastAsia="Times New Roman"/>
          <w:sz w:val="20"/>
          <w:szCs w:val="20"/>
          <w:lang w:eastAsia="en-US"/>
        </w:rPr>
        <w:t xml:space="preserve">: </w:t>
      </w:r>
      <w:r w:rsidRPr="004C2352">
        <w:rPr>
          <w:rFonts w:eastAsia="Times New Roman"/>
          <w:sz w:val="20"/>
          <w:szCs w:val="20"/>
          <w:lang w:eastAsia="en-US"/>
        </w:rPr>
        <w:t>Тема 1. Химическое загрязнение биосферы. Тема 2. Нормирование содержания химических веществ в природных средах. Тема 3. Экологический мониторинг</w:t>
      </w:r>
      <w:r>
        <w:rPr>
          <w:rFonts w:eastAsia="Times New Roman"/>
          <w:sz w:val="20"/>
          <w:szCs w:val="20"/>
          <w:lang w:eastAsia="en-US"/>
        </w:rPr>
        <w:t xml:space="preserve"> </w:t>
      </w:r>
      <w:r w:rsidR="002D1F97" w:rsidRPr="0008044D">
        <w:rPr>
          <w:rFonts w:eastAsia="Times New Roman"/>
          <w:sz w:val="20"/>
          <w:szCs w:val="20"/>
          <w:lang w:eastAsia="en-US"/>
        </w:rPr>
        <w:t>– 20 баллов.</w:t>
      </w:r>
    </w:p>
    <w:p w:rsidR="002D1F97" w:rsidRPr="0008044D" w:rsidRDefault="002D1F97" w:rsidP="002D1F97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08044D">
        <w:rPr>
          <w:rFonts w:eastAsia="Times New Roman"/>
          <w:bCs/>
          <w:sz w:val="20"/>
          <w:szCs w:val="20"/>
          <w:lang w:eastAsia="en-US"/>
        </w:rPr>
        <w:t xml:space="preserve">Итого: </w:t>
      </w:r>
      <w:r w:rsidR="004C2352">
        <w:rPr>
          <w:rFonts w:eastAsia="Times New Roman"/>
          <w:bCs/>
          <w:sz w:val="20"/>
          <w:szCs w:val="20"/>
          <w:lang w:eastAsia="en-US"/>
        </w:rPr>
        <w:t>3</w:t>
      </w:r>
      <w:r w:rsidRPr="0008044D">
        <w:rPr>
          <w:rFonts w:eastAsia="Times New Roman"/>
          <w:bCs/>
          <w:sz w:val="20"/>
          <w:szCs w:val="20"/>
          <w:lang w:eastAsia="en-US"/>
        </w:rPr>
        <w:t xml:space="preserve">0 баллов + </w:t>
      </w:r>
      <w:r w:rsidR="004C2352">
        <w:rPr>
          <w:rFonts w:eastAsia="Times New Roman"/>
          <w:bCs/>
          <w:sz w:val="20"/>
          <w:szCs w:val="20"/>
          <w:lang w:eastAsia="en-US"/>
        </w:rPr>
        <w:t>2</w:t>
      </w:r>
      <w:r w:rsidRPr="0008044D">
        <w:rPr>
          <w:rFonts w:eastAsia="Times New Roman"/>
          <w:bCs/>
          <w:sz w:val="20"/>
          <w:szCs w:val="20"/>
          <w:lang w:eastAsia="en-US"/>
        </w:rPr>
        <w:t>0 баллов = 50 баллов.</w:t>
      </w:r>
    </w:p>
    <w:p w:rsidR="002D1F97" w:rsidRPr="00632F8D" w:rsidRDefault="002D1F97" w:rsidP="002D1F97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</w:p>
    <w:p w:rsidR="002D1F97" w:rsidRPr="00632F8D" w:rsidRDefault="002D1F97" w:rsidP="002D1F97">
      <w:pPr>
        <w:tabs>
          <w:tab w:val="left" w:pos="851"/>
        </w:tabs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/>
          <w:bCs/>
          <w:sz w:val="20"/>
          <w:szCs w:val="20"/>
          <w:lang w:eastAsia="en-US"/>
        </w:rPr>
        <w:t>Промежуточная аттестация</w:t>
      </w:r>
      <w:r w:rsidRPr="00632F8D">
        <w:rPr>
          <w:rFonts w:eastAsia="Times New Roman"/>
          <w:bCs/>
          <w:sz w:val="20"/>
          <w:szCs w:val="20"/>
          <w:lang w:eastAsia="en-US"/>
        </w:rPr>
        <w:t xml:space="preserve"> – зачет – 50 баллов.</w:t>
      </w:r>
    </w:p>
    <w:p w:rsidR="002D1F97" w:rsidRPr="00632F8D" w:rsidRDefault="002D1F97" w:rsidP="002D1F97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2D1F97" w:rsidRPr="00632F8D" w:rsidRDefault="002D1F97" w:rsidP="002D1F97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Преподаватель, принимающий зачет обеспечивает случайное распределение вариантов зачетных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:rsidR="002D1F97" w:rsidRDefault="002D1F97" w:rsidP="002D1F97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 xml:space="preserve">Зачет проводится по билетам. В каждом билете </w:t>
      </w:r>
      <w:r w:rsidR="003326F1">
        <w:rPr>
          <w:rFonts w:eastAsia="Times New Roman"/>
          <w:bCs/>
          <w:sz w:val="20"/>
          <w:szCs w:val="20"/>
          <w:lang w:eastAsia="en-US"/>
        </w:rPr>
        <w:t>один теоретический вопрос.</w:t>
      </w:r>
    </w:p>
    <w:p w:rsidR="002D1F97" w:rsidRPr="00632F8D" w:rsidRDefault="002D1F97" w:rsidP="002D1F97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Итого</w:t>
      </w:r>
      <w:r w:rsidR="003326F1">
        <w:rPr>
          <w:rFonts w:eastAsia="Times New Roman"/>
          <w:bCs/>
          <w:sz w:val="20"/>
          <w:szCs w:val="20"/>
          <w:lang w:eastAsia="en-US"/>
        </w:rPr>
        <w:t xml:space="preserve">: </w:t>
      </w:r>
      <w:r w:rsidRPr="00632F8D">
        <w:rPr>
          <w:rFonts w:eastAsia="Times New Roman"/>
          <w:bCs/>
          <w:sz w:val="20"/>
          <w:szCs w:val="20"/>
          <w:lang w:eastAsia="en-US"/>
        </w:rPr>
        <w:t>50 баллов.</w:t>
      </w:r>
    </w:p>
    <w:p w:rsidR="002D1F97" w:rsidRPr="00632F8D" w:rsidRDefault="002D1F97" w:rsidP="002D1F97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Общее количество баллов по дисциплине за текущий контроль и промежуточную аттестацию: 50+50=100 баллов.</w:t>
      </w:r>
    </w:p>
    <w:p w:rsidR="002D1F97" w:rsidRPr="00632F8D" w:rsidRDefault="002D1F97" w:rsidP="002D1F97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Соответствие баллов и оценок:</w:t>
      </w:r>
    </w:p>
    <w:p w:rsidR="002D1F97" w:rsidRPr="00632F8D" w:rsidRDefault="002D1F97" w:rsidP="002D1F97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Для зачета:</w:t>
      </w:r>
    </w:p>
    <w:p w:rsidR="002D1F97" w:rsidRPr="00632F8D" w:rsidRDefault="002D1F97" w:rsidP="002D1F97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>
        <w:rPr>
          <w:rFonts w:eastAsia="Times New Roman"/>
          <w:bCs/>
          <w:sz w:val="20"/>
          <w:szCs w:val="20"/>
          <w:lang w:eastAsia="en-US"/>
        </w:rPr>
        <w:t>5</w:t>
      </w:r>
      <w:r w:rsidRPr="00632F8D">
        <w:rPr>
          <w:rFonts w:eastAsia="Times New Roman"/>
          <w:bCs/>
          <w:sz w:val="20"/>
          <w:szCs w:val="20"/>
          <w:lang w:eastAsia="en-US"/>
        </w:rPr>
        <w:t xml:space="preserve">6-100 – </w:t>
      </w:r>
      <w:r>
        <w:rPr>
          <w:rFonts w:eastAsia="Times New Roman"/>
          <w:bCs/>
          <w:sz w:val="20"/>
          <w:szCs w:val="20"/>
          <w:lang w:eastAsia="en-US"/>
        </w:rPr>
        <w:t>зачтено</w:t>
      </w:r>
      <w:r w:rsidRPr="00632F8D">
        <w:rPr>
          <w:rFonts w:eastAsia="Times New Roman"/>
          <w:bCs/>
          <w:sz w:val="20"/>
          <w:szCs w:val="20"/>
          <w:lang w:eastAsia="en-US"/>
        </w:rPr>
        <w:t xml:space="preserve"> </w:t>
      </w:r>
    </w:p>
    <w:p w:rsidR="002D1F97" w:rsidRPr="00632F8D" w:rsidRDefault="002D1F97" w:rsidP="002D1F97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32F8D">
        <w:rPr>
          <w:rFonts w:eastAsia="Times New Roman"/>
          <w:bCs/>
          <w:sz w:val="20"/>
          <w:szCs w:val="20"/>
          <w:lang w:eastAsia="en-US"/>
        </w:rPr>
        <w:t>0-55 – не зачтено</w:t>
      </w:r>
    </w:p>
    <w:bookmarkEnd w:id="13"/>
    <w:p w:rsidR="002D1F97" w:rsidRPr="00632F8D" w:rsidRDefault="002D1F97" w:rsidP="002D1F9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2D1F97" w:rsidRPr="00632F8D" w:rsidRDefault="002D1F97" w:rsidP="002D1F9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:rsidR="002D1F97" w:rsidRPr="00632F8D" w:rsidRDefault="002D1F97" w:rsidP="002D1F9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4" w:name="_Toc31551164"/>
      <w:bookmarkStart w:id="15" w:name="_Toc31727678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14"/>
      <w:bookmarkEnd w:id="15"/>
    </w:p>
    <w:p w:rsidR="002D1F97" w:rsidRPr="00632F8D" w:rsidRDefault="002D1F97" w:rsidP="002D1F9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6" w:name="_Toc31551165"/>
      <w:bookmarkStart w:id="17" w:name="_Toc31727679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4.1.1. </w:t>
      </w:r>
      <w:bookmarkEnd w:id="16"/>
      <w:bookmarkEnd w:id="17"/>
      <w:r w:rsidRPr="00632F8D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Реферат</w:t>
      </w:r>
    </w:p>
    <w:p w:rsidR="002D1F97" w:rsidRPr="00632F8D" w:rsidRDefault="002D1F97" w:rsidP="002D1F97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4.1.1.1. Порядок проведения.</w:t>
      </w:r>
    </w:p>
    <w:p w:rsidR="002D1F97" w:rsidRPr="00632F8D" w:rsidRDefault="002D1F97" w:rsidP="002D1F97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  <w:r>
        <w:rPr>
          <w:rFonts w:eastAsia="Calibri"/>
          <w:color w:val="000000"/>
          <w:sz w:val="20"/>
          <w:szCs w:val="20"/>
          <w:lang w:eastAsia="en-US"/>
        </w:rPr>
        <w:t>.</w:t>
      </w:r>
    </w:p>
    <w:p w:rsidR="002D1F97" w:rsidRPr="00632F8D" w:rsidRDefault="002D1F97" w:rsidP="002D1F97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Требования к реферату</w:t>
      </w:r>
    </w:p>
    <w:p w:rsidR="002D1F97" w:rsidRPr="00632F8D" w:rsidRDefault="002D1F97" w:rsidP="002D1F97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При оформлении текста реферата следует придерживаться следующих параметров:</w:t>
      </w:r>
    </w:p>
    <w:p w:rsidR="002D1F97" w:rsidRPr="00612CB2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>поля: левое – 35 мм, правое – 15 мм, верхнее – 25 мм, нижнее – 25 мм;</w:t>
      </w:r>
    </w:p>
    <w:p w:rsidR="002D1F97" w:rsidRPr="00612CB2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ориентация страницы: книжная; </w:t>
      </w:r>
    </w:p>
    <w:p w:rsidR="002D1F97" w:rsidRPr="00612CB2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шрифт: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Times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New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Roman</w:t>
      </w:r>
      <w:proofErr w:type="spellEnd"/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; </w:t>
      </w:r>
    </w:p>
    <w:p w:rsidR="002D1F97" w:rsidRPr="00612CB2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кегль: 14 </w:t>
      </w:r>
      <w:proofErr w:type="spellStart"/>
      <w:r w:rsidRPr="00612CB2">
        <w:rPr>
          <w:rFonts w:eastAsia="Calibri"/>
          <w:color w:val="000000"/>
          <w:sz w:val="20"/>
          <w:szCs w:val="20"/>
          <w:lang w:eastAsia="en-US"/>
        </w:rPr>
        <w:t>пт</w:t>
      </w:r>
      <w:proofErr w:type="spellEnd"/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 (пунктов);</w:t>
      </w:r>
    </w:p>
    <w:p w:rsidR="002D1F97" w:rsidRPr="00612CB2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>красная строка: 1 мм;</w:t>
      </w:r>
    </w:p>
    <w:p w:rsidR="002D1F97" w:rsidRPr="00612CB2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 xml:space="preserve">междустрочный интервал: полуторный; </w:t>
      </w:r>
    </w:p>
    <w:p w:rsidR="002D1F97" w:rsidRPr="00612CB2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12CB2">
        <w:rPr>
          <w:rFonts w:eastAsia="Calibri"/>
          <w:color w:val="000000"/>
          <w:sz w:val="20"/>
          <w:szCs w:val="20"/>
          <w:lang w:eastAsia="en-US"/>
        </w:rPr>
        <w:t>выравнивание основного текста и сносок: по ширине.</w:t>
      </w:r>
    </w:p>
    <w:p w:rsidR="002D1F97" w:rsidRPr="00632F8D" w:rsidRDefault="002D1F97" w:rsidP="002D1F97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2D1F97" w:rsidRPr="00632F8D" w:rsidRDefault="002D1F97" w:rsidP="002D1F97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2D1F97" w:rsidRPr="00632F8D" w:rsidRDefault="002D1F97" w:rsidP="002D1F97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lastRenderedPageBreak/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2D1F97" w:rsidRPr="00632F8D" w:rsidRDefault="002D1F97" w:rsidP="002D1F97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Реферат по своему структурному содержанию должен содержать следующие элементы:</w:t>
      </w:r>
    </w:p>
    <w:p w:rsidR="002D1F97" w:rsidRPr="00632F8D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титульный лист;</w:t>
      </w:r>
    </w:p>
    <w:p w:rsidR="002D1F97" w:rsidRPr="00632F8D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содержание;</w:t>
      </w:r>
    </w:p>
    <w:p w:rsidR="002D1F97" w:rsidRPr="00632F8D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введение;</w:t>
      </w:r>
    </w:p>
    <w:p w:rsidR="002D1F97" w:rsidRPr="00632F8D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базовое понятия;</w:t>
      </w:r>
    </w:p>
    <w:p w:rsidR="002D1F97" w:rsidRPr="00632F8D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историческая справка (особенности зарождения и развития, основоположники и т.д.);</w:t>
      </w:r>
    </w:p>
    <w:p w:rsidR="002D1F97" w:rsidRPr="00632F8D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классификация (виды, формы и т.д.);</w:t>
      </w:r>
    </w:p>
    <w:p w:rsidR="002D1F97" w:rsidRPr="00632F8D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общее и частное положения по применению в учебно-воспитательном процессе;</w:t>
      </w:r>
    </w:p>
    <w:p w:rsidR="002D1F97" w:rsidRPr="00632F8D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глоссарий;</w:t>
      </w:r>
    </w:p>
    <w:p w:rsidR="002D1F97" w:rsidRPr="00632F8D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список использованных источников</w:t>
      </w:r>
    </w:p>
    <w:p w:rsidR="002D1F97" w:rsidRDefault="002D1F97" w:rsidP="002D1F97">
      <w:pPr>
        <w:pStyle w:val="a3"/>
        <w:numPr>
          <w:ilvl w:val="0"/>
          <w:numId w:val="2"/>
        </w:num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32F8D">
        <w:rPr>
          <w:rFonts w:eastAsia="Calibri"/>
          <w:color w:val="000000"/>
          <w:sz w:val="20"/>
          <w:szCs w:val="20"/>
          <w:lang w:eastAsia="en-US"/>
        </w:rPr>
        <w:t>приложения</w:t>
      </w:r>
      <w:r>
        <w:rPr>
          <w:rFonts w:eastAsia="Calibri"/>
          <w:color w:val="000000"/>
          <w:sz w:val="20"/>
          <w:szCs w:val="20"/>
          <w:lang w:eastAsia="en-US"/>
        </w:rPr>
        <w:t>.</w:t>
      </w:r>
    </w:p>
    <w:p w:rsidR="002D1F97" w:rsidRPr="00632F8D" w:rsidRDefault="002D1F97" w:rsidP="002D1F97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4.1.1.2. Критерии оценивания</w:t>
      </w:r>
    </w:p>
    <w:p w:rsidR="002D1F97" w:rsidRPr="00632F8D" w:rsidRDefault="003326F1" w:rsidP="002D1F9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24</w:t>
      </w:r>
      <w:r w:rsidR="002D1F97"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-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3</w:t>
      </w:r>
      <w:r w:rsidR="002D1F97"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0 баллов ставится, если обучающийся:</w:t>
      </w:r>
    </w:p>
    <w:p w:rsidR="002D1F97" w:rsidRPr="00632F8D" w:rsidRDefault="002D1F97" w:rsidP="002D1F97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>Тему раскрыл полностью. Продемонстрировал превосходное владение материалом. Использовал надлежащие источники в нужном количестве. Структура работы соответствует поставленным задачам. Степень самостоятельности работы высокая.</w:t>
      </w:r>
    </w:p>
    <w:p w:rsidR="002D1F97" w:rsidRPr="00632F8D" w:rsidRDefault="003326F1" w:rsidP="002D1F9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17</w:t>
      </w:r>
      <w:r w:rsidR="002D1F97"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-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23</w:t>
      </w:r>
      <w:r w:rsidR="002D1F97"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2D1F97" w:rsidRPr="00632F8D" w:rsidRDefault="002D1F97" w:rsidP="002D1F97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32F8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Тему в основном раскрыл. Продемонстрировал хорошее владение материалом. Использовал надлежащие источники. Структура работы в основном соответствует поставленным задачам. Степень самостоятельности работы средняя. </w:t>
      </w:r>
    </w:p>
    <w:p w:rsidR="002D1F97" w:rsidRPr="00632F8D" w:rsidRDefault="003326F1" w:rsidP="002D1F9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9-16</w:t>
      </w:r>
      <w:r w:rsidR="002D1F97"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2D1F97" w:rsidRPr="00632F8D" w:rsidRDefault="002D1F97" w:rsidP="002D1F97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Тему раскрыл слабо. Продемонстрировал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 </w:t>
      </w:r>
    </w:p>
    <w:p w:rsidR="002D1F97" w:rsidRPr="00632F8D" w:rsidRDefault="002D1F97" w:rsidP="002D1F9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0</w:t>
      </w:r>
      <w:r w:rsidR="003326F1">
        <w:rPr>
          <w:rFonts w:eastAsia="Calibri"/>
          <w:b/>
          <w:bCs/>
          <w:color w:val="000000"/>
          <w:sz w:val="20"/>
          <w:szCs w:val="20"/>
          <w:lang w:eastAsia="en-US"/>
        </w:rPr>
        <w:t>-8</w:t>
      </w:r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если:</w:t>
      </w:r>
    </w:p>
    <w:p w:rsidR="002D1F97" w:rsidRPr="00632F8D" w:rsidRDefault="002D1F97" w:rsidP="002D1F97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632F8D">
        <w:rPr>
          <w:rFonts w:eastAsia="Calibri"/>
          <w:bCs/>
          <w:color w:val="000000"/>
          <w:sz w:val="20"/>
          <w:szCs w:val="20"/>
          <w:lang w:eastAsia="en-US"/>
        </w:rPr>
        <w:t>Тем</w:t>
      </w:r>
      <w:r>
        <w:rPr>
          <w:rFonts w:eastAsia="Calibri"/>
          <w:bCs/>
          <w:color w:val="000000"/>
          <w:sz w:val="20"/>
          <w:szCs w:val="20"/>
          <w:lang w:eastAsia="en-US"/>
        </w:rPr>
        <w:t>а</w:t>
      </w:r>
      <w:r w:rsidRPr="00632F8D">
        <w:rPr>
          <w:rFonts w:eastAsia="Calibri"/>
          <w:bCs/>
          <w:color w:val="000000"/>
          <w:sz w:val="20"/>
          <w:szCs w:val="20"/>
          <w:lang w:eastAsia="en-US"/>
        </w:rPr>
        <w:t xml:space="preserve"> не раскрыта. </w:t>
      </w:r>
      <w:r w:rsidR="003326F1">
        <w:rPr>
          <w:rFonts w:eastAsia="Calibri"/>
          <w:bCs/>
          <w:color w:val="000000"/>
          <w:sz w:val="20"/>
          <w:szCs w:val="20"/>
          <w:lang w:eastAsia="en-US"/>
        </w:rPr>
        <w:t>Обучающийся п</w:t>
      </w:r>
      <w:r w:rsidRPr="00632F8D">
        <w:rPr>
          <w:rFonts w:eastAsia="Calibri"/>
          <w:bCs/>
          <w:color w:val="000000"/>
          <w:sz w:val="20"/>
          <w:szCs w:val="20"/>
          <w:lang w:eastAsia="en-US"/>
        </w:rPr>
        <w:t>родемонстрировал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</w:r>
    </w:p>
    <w:p w:rsidR="002D1F97" w:rsidRPr="00632F8D" w:rsidRDefault="002D1F97" w:rsidP="002D1F97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bookmarkStart w:id="18" w:name="_Toc36929830"/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4.1.1.3. Содержание оценочного средства</w:t>
      </w:r>
      <w:bookmarkEnd w:id="18"/>
      <w:r w:rsidRPr="00632F8D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 </w:t>
      </w:r>
    </w:p>
    <w:p w:rsidR="002D1F97" w:rsidRPr="00632F8D" w:rsidRDefault="002D1F97" w:rsidP="002D1F97">
      <w:pPr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632F8D">
        <w:rPr>
          <w:rFonts w:eastAsia="Calibri"/>
          <w:i/>
          <w:iCs/>
          <w:sz w:val="20"/>
          <w:szCs w:val="20"/>
          <w:lang w:eastAsia="en-US"/>
        </w:rPr>
        <w:t>Формулировка задания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bookmarkStart w:id="19" w:name="_Toc36926277"/>
      <w:bookmarkStart w:id="20" w:name="_Toc36929831"/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1. 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Биогеохимичесеие</w:t>
      </w:r>
      <w:proofErr w:type="spellEnd"/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 провинции и их экологическое значение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2. 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Биоиндикация</w:t>
      </w:r>
      <w:proofErr w:type="spellEnd"/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 загрязненных почв.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3. 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Биоиндикация</w:t>
      </w:r>
      <w:proofErr w:type="spellEnd"/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 состояния загрязненных почв: история, принципы, методы,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эффективность.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4. Биотические и абиотические процессы трансформации загрязняющих веществ в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атмосфере и гидросфере.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5. 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В.И.Вернадский</w:t>
      </w:r>
      <w:proofErr w:type="spellEnd"/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 о геохимической деятельности человека.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6. Важнейшие показатели экологической опасности загрязнения почв.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7. Виды специфического и неспецифического действия загрязняющих веществ на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живые организмы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8. Виды, причины и закономерности общепланетарной деградации почв. Основные закономерности деградации почв России.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9. Влияние химических, физических, минералогических свойств, 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водновоздушного</w:t>
      </w:r>
      <w:proofErr w:type="spellEnd"/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 режима, микробиологического состояния почв на превращение и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закрепление загрязняющих веществ в почвах.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10. Геохимические барьеры и их влияние на перераспределение загрязняющих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веществ в ландшафте.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11. Загрязнение как наиболее опасный вид деградации экосистемы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12. Загрязнение природных сред отходами энергетики.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13. Закономерности и масштабы общепланетарного загрязнения почв.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14. Значение работ 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В.И.Вернадского</w:t>
      </w:r>
      <w:proofErr w:type="spellEnd"/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 в развитии фундаментальных основ экологии.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15. Классы опасности загрязняющих веществ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16. Классы опасности загрязняющих веществ, критерии установления.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Виды воздействия загрязняющих веществ на живые организмы.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17. Нормативы качества окружающей среды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18. Оксиды серы, азота, углерода - приоритетная группа загрязняющих веществ.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19. Основа классификации загрязняющих веществ.</w:t>
      </w:r>
    </w:p>
    <w:p w:rsid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20. Основные факторы, обусловливающие распространение загрязняющих веществ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в 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экосисистеме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21. Особенности трансформации в почвах органических и неорганических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поллютантов</w:t>
      </w:r>
      <w:proofErr w:type="spellEnd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22. Оценка загрязнения пахотных почв и экологических последствий загрязнения.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23. Оценка экологического состояния загрязненных ландшафтов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24. Показатели загрязнения природных сред.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25. Понятие о предельно-допустимых концентрациях (ПДК) химических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веществ в природных средах.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26. Понятия о "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техногенезе</w:t>
      </w:r>
      <w:proofErr w:type="spellEnd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".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lastRenderedPageBreak/>
        <w:t>27. Понятия о загрязняющих веществах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28. Понятия о микроэлементах, о тяжелых металлах. экологическое значение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контроля их распространения в экосистеме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29. Понятия о нормативах качества природных сред.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30. Превращения вещества в энергии в биосфере и их экологическое значение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31. Принципы действия 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мелиорантов</w:t>
      </w:r>
      <w:proofErr w:type="spellEnd"/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 загрязненных почв.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32. Природные и техногенные потоки веществ в биосфере.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33. Природные и техногенные факторы загрязнения природных сред нефтью и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нефтепродуктами.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34. Рекультивация почв, загрязненных органическими и неорганическими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поллютантами</w:t>
      </w:r>
      <w:proofErr w:type="spellEnd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35. Самоочищение загрязненных почв, особенности процесса для разных групп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загрязняющих веществ.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36. Свидетельства общепланетарного экологического кризиса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37. Специфические особенности нормирования содержания химических веществ в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разных природных средах.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38. Способность загрязненных почв к самоочищению.</w:t>
      </w:r>
    </w:p>
    <w:p w:rsid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39. Сравнение методов нормирования содержания в почвах загрязняющих веществ. 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40. Техногенные аномалии химических веществ в почвах промышленных зон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загрязнения.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41. Техногенные ассоциации химических элементов в почвах, загрязненных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отходами различных видов хозяйственной деятельности.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42. </w:t>
      </w:r>
      <w:proofErr w:type="spellStart"/>
      <w:r w:rsidRPr="003326F1">
        <w:rPr>
          <w:rFonts w:eastAsia="Calibri"/>
          <w:bCs/>
          <w:color w:val="000000"/>
          <w:sz w:val="20"/>
          <w:szCs w:val="20"/>
          <w:lang w:eastAsia="en-US"/>
        </w:rPr>
        <w:t>Технофильность</w:t>
      </w:r>
      <w:proofErr w:type="spellEnd"/>
      <w:r w:rsidRPr="003326F1">
        <w:rPr>
          <w:rFonts w:eastAsia="Calibri"/>
          <w:bCs/>
          <w:color w:val="000000"/>
          <w:sz w:val="20"/>
          <w:szCs w:val="20"/>
          <w:lang w:eastAsia="en-US"/>
        </w:rPr>
        <w:t xml:space="preserve"> химических веществ - показатель экологического состояния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окружающей среды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43. Формирование локальных, региональных, глобальных уровней загрязнения и их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экологические последствия.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44. Химические процессы трансформации загрязняющих веществ на границе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раздела сред природных сред.</w:t>
      </w:r>
    </w:p>
    <w:p w:rsidR="003326F1" w:rsidRPr="003326F1" w:rsidRDefault="003326F1" w:rsidP="003326F1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45. Экологические последствия загрязнения почв и других природных сред в зоне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3326F1">
        <w:rPr>
          <w:rFonts w:eastAsia="Calibri"/>
          <w:bCs/>
          <w:color w:val="000000"/>
          <w:sz w:val="20"/>
          <w:szCs w:val="20"/>
          <w:lang w:eastAsia="en-US"/>
        </w:rPr>
        <w:t>воздействия предприятий черной и цветной металлургии.</w:t>
      </w:r>
    </w:p>
    <w:p w:rsidR="002D1F97" w:rsidRPr="00632F8D" w:rsidRDefault="003326F1" w:rsidP="002D1F97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3326F1">
        <w:rPr>
          <w:rFonts w:eastAsia="Calibri"/>
          <w:bCs/>
          <w:color w:val="000000"/>
          <w:sz w:val="20"/>
          <w:szCs w:val="20"/>
          <w:lang w:eastAsia="en-US"/>
        </w:rPr>
        <w:t>46. Экологическое состояние почв городов</w:t>
      </w:r>
      <w:r w:rsidRPr="003326F1">
        <w:rPr>
          <w:rFonts w:eastAsia="Calibri"/>
          <w:b/>
          <w:bCs/>
          <w:color w:val="000000"/>
          <w:sz w:val="20"/>
          <w:szCs w:val="20"/>
          <w:lang w:eastAsia="en-US"/>
        </w:rPr>
        <w:t>.</w:t>
      </w:r>
      <w:r w:rsidRPr="003326F1">
        <w:rPr>
          <w:rFonts w:eastAsia="Calibri"/>
          <w:b/>
          <w:bCs/>
          <w:color w:val="000000"/>
          <w:sz w:val="20"/>
          <w:szCs w:val="20"/>
          <w:lang w:eastAsia="en-US"/>
        </w:rPr>
        <w:cr/>
      </w:r>
    </w:p>
    <w:p w:rsidR="002D1F97" w:rsidRDefault="002D1F97" w:rsidP="002D1F97">
      <w:pPr>
        <w:keepNext/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632F8D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4.1.2. </w:t>
      </w:r>
      <w:bookmarkEnd w:id="19"/>
      <w:bookmarkEnd w:id="20"/>
      <w:r w:rsidR="003326F1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Контрольная </w:t>
      </w:r>
      <w:r w:rsidRPr="00632F8D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работ</w:t>
      </w:r>
      <w:r w:rsidR="003326F1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а</w:t>
      </w:r>
    </w:p>
    <w:p w:rsidR="006A7D5E" w:rsidRPr="002056EF" w:rsidRDefault="006A7D5E" w:rsidP="006A7D5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.1. Порядок проведения и процедура оценивания</w:t>
      </w:r>
    </w:p>
    <w:p w:rsidR="006A7D5E" w:rsidRDefault="006A7D5E" w:rsidP="006A7D5E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Контрольная работа выполняется </w:t>
      </w:r>
      <w:proofErr w:type="spellStart"/>
      <w:r>
        <w:rPr>
          <w:rFonts w:eastAsia="Calibri"/>
          <w:sz w:val="20"/>
          <w:szCs w:val="20"/>
        </w:rPr>
        <w:t>внеаудиторно</w:t>
      </w:r>
      <w:proofErr w:type="spellEnd"/>
      <w:r>
        <w:rPr>
          <w:rFonts w:eastAsia="Calibri"/>
          <w:sz w:val="20"/>
          <w:szCs w:val="20"/>
        </w:rPr>
        <w:t xml:space="preserve">, каждым студентом самостоятельно, </w:t>
      </w:r>
      <w:r w:rsidRPr="006C1FA0">
        <w:rPr>
          <w:rFonts w:eastAsia="Calibri"/>
          <w:sz w:val="20"/>
          <w:szCs w:val="20"/>
        </w:rPr>
        <w:t xml:space="preserve">по вариантам, в отдельной тонкой тетради. </w:t>
      </w:r>
    </w:p>
    <w:p w:rsidR="006A7D5E" w:rsidRDefault="006A7D5E" w:rsidP="006A7D5E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Выполнение письменного домашнего задания происходит на протяжении всего семестра, по мере изучения на аудиторных занятиях соответствующих вопросов. Законченная работа сдается преподавателю на проверку не позднее, чем за 2 дня до проведения зачета.</w:t>
      </w:r>
    </w:p>
    <w:p w:rsidR="006A7D5E" w:rsidRPr="002056EF" w:rsidRDefault="006A7D5E" w:rsidP="006A7D5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.2. Критерии оценивания</w:t>
      </w:r>
    </w:p>
    <w:p w:rsidR="006A7D5E" w:rsidRDefault="006A7D5E" w:rsidP="006A7D5E">
      <w:pPr>
        <w:ind w:firstLine="567"/>
        <w:jc w:val="both"/>
        <w:rPr>
          <w:rFonts w:eastAsia="Calibri"/>
          <w:sz w:val="20"/>
          <w:szCs w:val="20"/>
        </w:rPr>
      </w:pPr>
      <w:r w:rsidRPr="006C1FA0">
        <w:rPr>
          <w:rFonts w:eastAsia="Calibri"/>
          <w:sz w:val="20"/>
          <w:szCs w:val="20"/>
        </w:rPr>
        <w:t>В каждом варианте</w:t>
      </w:r>
      <w:r>
        <w:rPr>
          <w:rFonts w:eastAsia="Calibri"/>
          <w:sz w:val="20"/>
          <w:szCs w:val="20"/>
        </w:rPr>
        <w:t xml:space="preserve"> контрольной работы раскрывается 2 вопроса</w:t>
      </w:r>
      <w:r w:rsidRPr="006C1FA0">
        <w:rPr>
          <w:rFonts w:eastAsia="Calibri"/>
          <w:sz w:val="20"/>
          <w:szCs w:val="20"/>
        </w:rPr>
        <w:t xml:space="preserve">. За каждый правильный ответ начисляется </w:t>
      </w:r>
      <w:r>
        <w:rPr>
          <w:rFonts w:eastAsia="Calibri"/>
          <w:sz w:val="20"/>
          <w:szCs w:val="20"/>
        </w:rPr>
        <w:t>10</w:t>
      </w:r>
      <w:r w:rsidRPr="006C1FA0">
        <w:rPr>
          <w:rFonts w:eastAsia="Calibri"/>
          <w:sz w:val="20"/>
          <w:szCs w:val="20"/>
        </w:rPr>
        <w:t xml:space="preserve"> балл</w:t>
      </w:r>
      <w:r>
        <w:rPr>
          <w:rFonts w:eastAsia="Calibri"/>
          <w:sz w:val="20"/>
          <w:szCs w:val="20"/>
        </w:rPr>
        <w:t>ов</w:t>
      </w:r>
      <w:r w:rsidRPr="006C1FA0">
        <w:rPr>
          <w:rFonts w:eastAsia="Calibri"/>
          <w:sz w:val="20"/>
          <w:szCs w:val="20"/>
        </w:rPr>
        <w:t xml:space="preserve">. Итого за работу студент может получить </w:t>
      </w:r>
      <w:r>
        <w:rPr>
          <w:rFonts w:eastAsia="Calibri"/>
          <w:sz w:val="20"/>
          <w:szCs w:val="20"/>
        </w:rPr>
        <w:t>20</w:t>
      </w:r>
      <w:r w:rsidRPr="006C1FA0">
        <w:rPr>
          <w:rFonts w:eastAsia="Calibri"/>
          <w:sz w:val="20"/>
          <w:szCs w:val="20"/>
        </w:rPr>
        <w:t xml:space="preserve"> баллов.</w:t>
      </w:r>
    </w:p>
    <w:p w:rsidR="006A7D5E" w:rsidRDefault="006A7D5E" w:rsidP="006A7D5E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6-10</w:t>
      </w:r>
      <w:r w:rsidRPr="002B4BD6">
        <w:rPr>
          <w:rFonts w:eastAsia="Calibri"/>
          <w:b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/>
          <w:bCs/>
          <w:color w:val="000000"/>
          <w:sz w:val="20"/>
          <w:szCs w:val="20"/>
        </w:rPr>
        <w:t>ов</w:t>
      </w:r>
      <w:r>
        <w:rPr>
          <w:rFonts w:eastAsia="Calibri"/>
          <w:bCs/>
          <w:color w:val="000000"/>
          <w:sz w:val="20"/>
          <w:szCs w:val="20"/>
        </w:rPr>
        <w:t xml:space="preserve"> за каждое задание ставится, если обучающийся выполнил его п</w:t>
      </w:r>
      <w:r w:rsidRPr="002B4BD6">
        <w:rPr>
          <w:rFonts w:eastAsia="Calibri"/>
          <w:bCs/>
          <w:color w:val="000000"/>
          <w:sz w:val="20"/>
          <w:szCs w:val="20"/>
        </w:rPr>
        <w:t>равильно</w:t>
      </w:r>
      <w:r>
        <w:rPr>
          <w:rFonts w:eastAsia="Calibri"/>
          <w:bCs/>
          <w:color w:val="000000"/>
          <w:sz w:val="20"/>
          <w:szCs w:val="20"/>
        </w:rPr>
        <w:t xml:space="preserve"> или допустил н</w:t>
      </w:r>
      <w:r w:rsidRPr="002B4BD6">
        <w:rPr>
          <w:rFonts w:eastAsia="Calibri"/>
          <w:bCs/>
          <w:color w:val="000000"/>
          <w:sz w:val="20"/>
          <w:szCs w:val="20"/>
        </w:rPr>
        <w:t>езначительные ошибки</w:t>
      </w:r>
      <w:r>
        <w:rPr>
          <w:rFonts w:eastAsia="Calibri"/>
          <w:bCs/>
          <w:color w:val="000000"/>
          <w:sz w:val="20"/>
          <w:szCs w:val="20"/>
        </w:rPr>
        <w:t>, которые при обнаружении самостоятельно или указании на них преподавателем быстро и правильно устранил</w:t>
      </w:r>
      <w:r w:rsidRPr="002B4BD6">
        <w:rPr>
          <w:rFonts w:eastAsia="Calibri"/>
          <w:bCs/>
          <w:color w:val="000000"/>
          <w:sz w:val="20"/>
          <w:szCs w:val="20"/>
        </w:rPr>
        <w:t>.</w:t>
      </w:r>
    </w:p>
    <w:p w:rsidR="006A7D5E" w:rsidRDefault="006A7D5E" w:rsidP="006A7D5E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0-5 баллов </w:t>
      </w:r>
      <w:r>
        <w:rPr>
          <w:rFonts w:eastAsia="Calibri"/>
          <w:bCs/>
          <w:color w:val="000000"/>
          <w:sz w:val="20"/>
          <w:szCs w:val="20"/>
        </w:rPr>
        <w:t xml:space="preserve">за каждое задание ставится, если обучающийся не выполнил задание, </w:t>
      </w:r>
      <w:r w:rsidRPr="002B4BD6">
        <w:rPr>
          <w:rFonts w:eastAsia="Calibri"/>
          <w:bCs/>
          <w:color w:val="000000"/>
          <w:sz w:val="20"/>
          <w:szCs w:val="20"/>
        </w:rPr>
        <w:t>выполн</w:t>
      </w:r>
      <w:r>
        <w:rPr>
          <w:rFonts w:eastAsia="Calibri"/>
          <w:bCs/>
          <w:color w:val="000000"/>
          <w:sz w:val="20"/>
          <w:szCs w:val="20"/>
        </w:rPr>
        <w:t xml:space="preserve">ил его </w:t>
      </w:r>
      <w:r w:rsidRPr="002B4BD6">
        <w:rPr>
          <w:rFonts w:eastAsia="Calibri"/>
          <w:bCs/>
          <w:color w:val="000000"/>
          <w:sz w:val="20"/>
          <w:szCs w:val="20"/>
        </w:rPr>
        <w:t>менее</w:t>
      </w:r>
      <w:r>
        <w:rPr>
          <w:rFonts w:eastAsia="Calibri"/>
          <w:bCs/>
          <w:color w:val="000000"/>
          <w:sz w:val="20"/>
          <w:szCs w:val="20"/>
        </w:rPr>
        <w:t>,</w:t>
      </w:r>
      <w:r w:rsidRPr="002B4BD6">
        <w:rPr>
          <w:rFonts w:eastAsia="Calibri"/>
          <w:bCs/>
          <w:color w:val="000000"/>
          <w:sz w:val="20"/>
          <w:szCs w:val="20"/>
        </w:rPr>
        <w:t xml:space="preserve"> чем наполовину</w:t>
      </w:r>
      <w:r>
        <w:rPr>
          <w:rFonts w:eastAsia="Calibri"/>
          <w:bCs/>
          <w:color w:val="000000"/>
          <w:sz w:val="20"/>
          <w:szCs w:val="20"/>
        </w:rPr>
        <w:t xml:space="preserve"> или допустил при его выполнении серьезные ошибки</w:t>
      </w:r>
      <w:r w:rsidRPr="002B4BD6">
        <w:rPr>
          <w:rFonts w:eastAsia="Calibri"/>
          <w:bCs/>
          <w:color w:val="000000"/>
          <w:sz w:val="20"/>
          <w:szCs w:val="20"/>
        </w:rPr>
        <w:t>.</w:t>
      </w:r>
    </w:p>
    <w:p w:rsidR="006A7D5E" w:rsidRDefault="006A7D5E" w:rsidP="006A7D5E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Допускается выставление балла, составляющего 50% от максимального, при условии, что учащимся хорошо выполнена большая часть задания и имеются проблемы с выполнением оставшейся части задания, не указаны небольшие (непринципиальные) действия осуществления основного расчета, приведена не полная интерпретация полученного результата.</w:t>
      </w:r>
    </w:p>
    <w:p w:rsidR="006A7D5E" w:rsidRPr="002056EF" w:rsidRDefault="006A7D5E" w:rsidP="006A7D5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 xml:space="preserve">.3. Содержание оценочного средства </w:t>
      </w:r>
    </w:p>
    <w:p w:rsidR="006A7D5E" w:rsidRDefault="006A7D5E" w:rsidP="006A7D5E">
      <w:pPr>
        <w:ind w:left="567"/>
        <w:jc w:val="both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Ф</w:t>
      </w:r>
      <w:r w:rsidRPr="002056EF">
        <w:rPr>
          <w:rFonts w:eastAsia="Calibri"/>
          <w:i/>
          <w:iCs/>
          <w:sz w:val="20"/>
          <w:szCs w:val="20"/>
        </w:rPr>
        <w:t>ормулировк</w:t>
      </w:r>
      <w:r>
        <w:rPr>
          <w:rFonts w:eastAsia="Calibri"/>
          <w:i/>
          <w:iCs/>
          <w:sz w:val="20"/>
          <w:szCs w:val="20"/>
        </w:rPr>
        <w:t>и</w:t>
      </w:r>
      <w:r w:rsidRPr="002056EF">
        <w:rPr>
          <w:rFonts w:eastAsia="Calibri"/>
          <w:i/>
          <w:iCs/>
          <w:sz w:val="20"/>
          <w:szCs w:val="20"/>
        </w:rPr>
        <w:t xml:space="preserve"> задани</w:t>
      </w:r>
      <w:r>
        <w:rPr>
          <w:rFonts w:eastAsia="Calibri"/>
          <w:i/>
          <w:iCs/>
          <w:sz w:val="20"/>
          <w:szCs w:val="20"/>
        </w:rPr>
        <w:t>й: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1. Абсолютные и относительные, индивидуальные и суммарные показатели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загрязнения природных сред.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2. Биологические методы оценки химического загрязнения окружающей среды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3. Биотические и абиотические процессы трансформации загрязняющих веществ в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почве, атмосфере и гидросфере.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4. Важнейшие показатели экологической опасности загрязнения почв.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5. Влияние свойств почв на превращение и закрепление загрязняющих веществ.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6. Химическое загрязнение как наиболее опасный вид деградации экосистемы.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Закономерности и масштабы общепланетарного загрязнения почв.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7. Классификации загрязняющих веществ. Классы опасности загрязняющих веществ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8. Оксиды серы, азота, углерода - приоритетная группа загрязняющих биосферу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веществ.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9. Подходы к биогеохимическому и санитарно-гигиеническому нормированию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 xml:space="preserve">содержания </w:t>
      </w:r>
      <w:proofErr w:type="spellStart"/>
      <w:r w:rsidRPr="006A7D5E">
        <w:rPr>
          <w:sz w:val="20"/>
          <w:szCs w:val="20"/>
        </w:rPr>
        <w:t>поллютантов</w:t>
      </w:r>
      <w:proofErr w:type="spellEnd"/>
      <w:r w:rsidRPr="006A7D5E">
        <w:rPr>
          <w:sz w:val="20"/>
          <w:szCs w:val="20"/>
        </w:rPr>
        <w:t xml:space="preserve"> в природных средах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 xml:space="preserve">10. Особенности трансформации в почвах органических и неорганических </w:t>
      </w:r>
      <w:proofErr w:type="spellStart"/>
      <w:r w:rsidRPr="006A7D5E">
        <w:rPr>
          <w:sz w:val="20"/>
          <w:szCs w:val="20"/>
        </w:rPr>
        <w:t>поллютантов</w:t>
      </w:r>
      <w:proofErr w:type="spellEnd"/>
      <w:r w:rsidRPr="006A7D5E">
        <w:rPr>
          <w:sz w:val="20"/>
          <w:szCs w:val="20"/>
        </w:rPr>
        <w:t>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11. Оценка загрязнения пахотных почв и экологических последствий загрязнения.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12. Нормативы качества окружающей среды. Понятие о предельно-допустимых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концентрациях химических веществ в природных средах.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 xml:space="preserve">13. Понятия о загрязняющих веществах. Пороговые и </w:t>
      </w:r>
      <w:proofErr w:type="spellStart"/>
      <w:r w:rsidRPr="006A7D5E">
        <w:rPr>
          <w:sz w:val="20"/>
          <w:szCs w:val="20"/>
        </w:rPr>
        <w:t>беспороговые</w:t>
      </w:r>
      <w:proofErr w:type="spellEnd"/>
      <w:r w:rsidRPr="006A7D5E">
        <w:rPr>
          <w:sz w:val="20"/>
          <w:szCs w:val="20"/>
        </w:rPr>
        <w:t xml:space="preserve"> </w:t>
      </w:r>
      <w:proofErr w:type="spellStart"/>
      <w:r w:rsidRPr="006A7D5E">
        <w:rPr>
          <w:sz w:val="20"/>
          <w:szCs w:val="20"/>
        </w:rPr>
        <w:t>поллютанты</w:t>
      </w:r>
      <w:proofErr w:type="spellEnd"/>
      <w:r w:rsidRPr="006A7D5E">
        <w:rPr>
          <w:sz w:val="20"/>
          <w:szCs w:val="20"/>
        </w:rPr>
        <w:t>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lastRenderedPageBreak/>
        <w:t>14. Понятия о микроэлементах, о тяжелых металлах: экологическое значение контроля их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распространения в экосистеме.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 xml:space="preserve">15. Рекультивация почв, загрязненных органическими и неорганическими </w:t>
      </w:r>
      <w:proofErr w:type="spellStart"/>
      <w:r w:rsidRPr="006A7D5E">
        <w:rPr>
          <w:sz w:val="20"/>
          <w:szCs w:val="20"/>
        </w:rPr>
        <w:t>поллютантами</w:t>
      </w:r>
      <w:proofErr w:type="spellEnd"/>
      <w:r w:rsidRPr="006A7D5E">
        <w:rPr>
          <w:sz w:val="20"/>
          <w:szCs w:val="20"/>
        </w:rPr>
        <w:t>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16. Самоочищение загрязненных почв, особенности процесса для разных групп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загрязняющих веществ.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17. Сравнение методов нормирования содержания в почвах загрязняющих веществ.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 xml:space="preserve">18. </w:t>
      </w:r>
      <w:proofErr w:type="spellStart"/>
      <w:r w:rsidRPr="006A7D5E">
        <w:rPr>
          <w:sz w:val="20"/>
          <w:szCs w:val="20"/>
        </w:rPr>
        <w:t>Технофильность</w:t>
      </w:r>
      <w:proofErr w:type="spellEnd"/>
      <w:r w:rsidRPr="006A7D5E">
        <w:rPr>
          <w:sz w:val="20"/>
          <w:szCs w:val="20"/>
        </w:rPr>
        <w:t xml:space="preserve"> химических веществ - показатель экологического состояния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окружающей среды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19. Факторы, обусловливающие распространение загрязняющих веществ в окружающей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среде.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20. Влияние отходов различных производственных отраслей на экологическую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обстановку в промышленных центрах РФ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 xml:space="preserve">21. Влияние на экосистему неорганических </w:t>
      </w:r>
      <w:proofErr w:type="spellStart"/>
      <w:r w:rsidRPr="006A7D5E">
        <w:rPr>
          <w:sz w:val="20"/>
          <w:szCs w:val="20"/>
        </w:rPr>
        <w:t>поллютантов</w:t>
      </w:r>
      <w:proofErr w:type="spellEnd"/>
      <w:r w:rsidRPr="006A7D5E">
        <w:rPr>
          <w:sz w:val="20"/>
          <w:szCs w:val="20"/>
        </w:rPr>
        <w:t>, поступающих с отходами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транспорта, предприятий промышленности, энергетики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22. Природные и техногенные факторы, влияющие на загрязнение природных сред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нефтью и нефтепродуктами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23. Значение экологического мониторинга, экологической экспертизы, программы ОВОС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для обеспечения охраны окружающей среды от загрязнения.</w:t>
      </w:r>
    </w:p>
    <w:p w:rsidR="006A7D5E" w:rsidRPr="006A7D5E" w:rsidRDefault="006A7D5E" w:rsidP="006A7D5E">
      <w:pPr>
        <w:jc w:val="both"/>
        <w:rPr>
          <w:sz w:val="20"/>
          <w:szCs w:val="20"/>
        </w:rPr>
      </w:pPr>
      <w:r w:rsidRPr="006A7D5E">
        <w:rPr>
          <w:sz w:val="20"/>
          <w:szCs w:val="20"/>
        </w:rPr>
        <w:t>24. Экологические последствия действия кислотных осадков на атмосферу, гидросферу,</w:t>
      </w:r>
      <w:r>
        <w:rPr>
          <w:sz w:val="20"/>
          <w:szCs w:val="20"/>
        </w:rPr>
        <w:t xml:space="preserve"> </w:t>
      </w:r>
      <w:r w:rsidRPr="006A7D5E">
        <w:rPr>
          <w:sz w:val="20"/>
          <w:szCs w:val="20"/>
        </w:rPr>
        <w:t>почву.</w:t>
      </w:r>
      <w:r w:rsidRPr="006A7D5E">
        <w:rPr>
          <w:sz w:val="20"/>
          <w:szCs w:val="20"/>
        </w:rPr>
        <w:cr/>
      </w:r>
    </w:p>
    <w:p w:rsidR="002D1F97" w:rsidRPr="00632F8D" w:rsidRDefault="002D1F97" w:rsidP="002D1F9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21" w:name="_Toc31551170"/>
      <w:bookmarkStart w:id="22" w:name="_Toc36926278"/>
      <w:bookmarkStart w:id="23" w:name="_Toc36929835"/>
      <w:r w:rsidRPr="00632F8D">
        <w:rPr>
          <w:rFonts w:eastAsia="Calibri"/>
          <w:b/>
          <w:bCs/>
          <w:color w:val="000000"/>
          <w:sz w:val="20"/>
          <w:szCs w:val="20"/>
          <w:lang w:eastAsia="en-US"/>
        </w:rPr>
        <w:t>4.2. Оценочные средства промежуточной аттестации</w:t>
      </w:r>
      <w:bookmarkEnd w:id="21"/>
      <w:bookmarkEnd w:id="22"/>
      <w:bookmarkEnd w:id="23"/>
    </w:p>
    <w:p w:rsidR="002D1F97" w:rsidRPr="00632F8D" w:rsidRDefault="002D1F97" w:rsidP="002D1F97">
      <w:pPr>
        <w:jc w:val="both"/>
        <w:rPr>
          <w:rFonts w:eastAsia="Calibri"/>
          <w:sz w:val="20"/>
          <w:szCs w:val="20"/>
          <w:lang w:eastAsia="en-US"/>
        </w:rPr>
      </w:pPr>
      <w:bookmarkStart w:id="24" w:name="_Toc36926279"/>
      <w:bookmarkStart w:id="25" w:name="_Toc36929836"/>
      <w:r w:rsidRPr="00632F8D">
        <w:rPr>
          <w:rFonts w:eastAsia="Calibri"/>
          <w:sz w:val="20"/>
          <w:szCs w:val="20"/>
          <w:lang w:eastAsia="en-US"/>
        </w:rPr>
        <w:t xml:space="preserve">По дисциплине предусмотрен зачет. Зачет проходит по билетам. В каждом билете </w:t>
      </w:r>
      <w:r w:rsidR="006A7D5E">
        <w:rPr>
          <w:rFonts w:eastAsia="Calibri"/>
          <w:sz w:val="20"/>
          <w:szCs w:val="20"/>
          <w:lang w:eastAsia="en-US"/>
        </w:rPr>
        <w:t xml:space="preserve">один вопрос. </w:t>
      </w:r>
      <w:r w:rsidRPr="00632F8D">
        <w:rPr>
          <w:rFonts w:eastAsia="Calibri"/>
          <w:sz w:val="20"/>
          <w:szCs w:val="20"/>
          <w:lang w:eastAsia="en-US"/>
        </w:rPr>
        <w:t xml:space="preserve">Обучающийся получает вопрос </w:t>
      </w:r>
      <w:r w:rsidR="006A7D5E">
        <w:rPr>
          <w:rFonts w:eastAsia="Calibri"/>
          <w:sz w:val="20"/>
          <w:szCs w:val="20"/>
          <w:lang w:eastAsia="en-US"/>
        </w:rPr>
        <w:t>и</w:t>
      </w:r>
      <w:r w:rsidRPr="00632F8D">
        <w:rPr>
          <w:rFonts w:eastAsia="Calibri"/>
          <w:sz w:val="20"/>
          <w:szCs w:val="20"/>
          <w:lang w:eastAsia="en-US"/>
        </w:rPr>
        <w:t xml:space="preserve"> время на подготовку.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bookmarkEnd w:id="24"/>
    <w:bookmarkEnd w:id="25"/>
    <w:p w:rsidR="006A7D5E" w:rsidRPr="002056EF" w:rsidRDefault="006A7D5E" w:rsidP="006A7D5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color w:val="000000"/>
          <w:sz w:val="20"/>
          <w:szCs w:val="20"/>
        </w:rPr>
        <w:t xml:space="preserve">4.2.1. </w:t>
      </w:r>
      <w:r>
        <w:rPr>
          <w:rFonts w:eastAsia="Calibri"/>
          <w:b/>
          <w:bCs/>
          <w:i/>
          <w:color w:val="000000"/>
          <w:sz w:val="20"/>
          <w:szCs w:val="20"/>
        </w:rPr>
        <w:t>Зачет</w:t>
      </w:r>
    </w:p>
    <w:p w:rsidR="006A7D5E" w:rsidRPr="002056EF" w:rsidRDefault="006A7D5E" w:rsidP="006A7D5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 xml:space="preserve">4.2.1.1. Порядок проведения. </w:t>
      </w:r>
    </w:p>
    <w:p w:rsidR="006A7D5E" w:rsidRPr="002056EF" w:rsidRDefault="006A7D5E" w:rsidP="006A7D5E">
      <w:pPr>
        <w:ind w:firstLine="567"/>
        <w:jc w:val="both"/>
        <w:rPr>
          <w:rFonts w:eastAsia="Calibri"/>
          <w:sz w:val="20"/>
          <w:szCs w:val="20"/>
        </w:rPr>
      </w:pPr>
      <w:r w:rsidRPr="002056EF">
        <w:rPr>
          <w:rFonts w:eastAsia="Calibri"/>
          <w:sz w:val="20"/>
          <w:szCs w:val="20"/>
        </w:rPr>
        <w:t xml:space="preserve">По дисциплине предусмотрен </w:t>
      </w:r>
      <w:r>
        <w:rPr>
          <w:rFonts w:eastAsia="Calibri"/>
          <w:sz w:val="20"/>
          <w:szCs w:val="20"/>
        </w:rPr>
        <w:t xml:space="preserve">зачет, который проводится в устно-письменной форме по </w:t>
      </w:r>
      <w:r w:rsidRPr="002056EF">
        <w:rPr>
          <w:rFonts w:eastAsia="Calibri"/>
          <w:sz w:val="20"/>
          <w:szCs w:val="20"/>
        </w:rPr>
        <w:t xml:space="preserve">билетам. В каждом билете </w:t>
      </w:r>
      <w:r w:rsidR="007900CD">
        <w:rPr>
          <w:rFonts w:eastAsia="Calibri"/>
          <w:sz w:val="20"/>
          <w:szCs w:val="20"/>
        </w:rPr>
        <w:t>один</w:t>
      </w:r>
      <w:r w:rsidRPr="002056EF">
        <w:rPr>
          <w:rFonts w:eastAsia="Calibri"/>
          <w:sz w:val="20"/>
          <w:szCs w:val="20"/>
        </w:rPr>
        <w:t xml:space="preserve"> вопрос.</w:t>
      </w:r>
    </w:p>
    <w:p w:rsidR="006A7D5E" w:rsidRPr="002056EF" w:rsidRDefault="006A7D5E" w:rsidP="006A7D5E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bCs/>
          <w:iCs/>
          <w:color w:val="000000"/>
          <w:sz w:val="20"/>
          <w:szCs w:val="20"/>
        </w:rPr>
        <w:t xml:space="preserve">Зачет </w:t>
      </w:r>
      <w:r w:rsidRPr="002056EF">
        <w:rPr>
          <w:rFonts w:eastAsia="Calibri"/>
          <w:sz w:val="20"/>
          <w:szCs w:val="20"/>
        </w:rPr>
        <w:t xml:space="preserve">нацелен на комплексную проверку освоения </w:t>
      </w:r>
      <w:r>
        <w:rPr>
          <w:rFonts w:eastAsia="Calibri"/>
          <w:sz w:val="20"/>
          <w:szCs w:val="20"/>
        </w:rPr>
        <w:t xml:space="preserve">учащимися основного содержания </w:t>
      </w:r>
      <w:r w:rsidRPr="002056EF">
        <w:rPr>
          <w:rFonts w:eastAsia="Calibri"/>
          <w:sz w:val="20"/>
          <w:szCs w:val="20"/>
        </w:rPr>
        <w:t xml:space="preserve">дисциплины. Обучающийся получает </w:t>
      </w:r>
      <w:r>
        <w:rPr>
          <w:rFonts w:eastAsia="Calibri"/>
          <w:sz w:val="20"/>
          <w:szCs w:val="20"/>
        </w:rPr>
        <w:t xml:space="preserve">билет с </w:t>
      </w:r>
      <w:r w:rsidRPr="002056EF">
        <w:rPr>
          <w:rFonts w:eastAsia="Calibri"/>
          <w:sz w:val="20"/>
          <w:szCs w:val="20"/>
        </w:rPr>
        <w:t>вопрос</w:t>
      </w:r>
      <w:r>
        <w:rPr>
          <w:rFonts w:eastAsia="Calibri"/>
          <w:sz w:val="20"/>
          <w:szCs w:val="20"/>
        </w:rPr>
        <w:t xml:space="preserve">ами </w:t>
      </w:r>
      <w:r w:rsidRPr="002056EF">
        <w:rPr>
          <w:rFonts w:eastAsia="Calibri"/>
          <w:sz w:val="20"/>
          <w:szCs w:val="20"/>
        </w:rPr>
        <w:t>(задания</w:t>
      </w:r>
      <w:r>
        <w:rPr>
          <w:rFonts w:eastAsia="Calibri"/>
          <w:sz w:val="20"/>
          <w:szCs w:val="20"/>
        </w:rPr>
        <w:t>ми</w:t>
      </w:r>
      <w:r w:rsidRPr="002056EF">
        <w:rPr>
          <w:rFonts w:eastAsia="Calibri"/>
          <w:sz w:val="20"/>
          <w:szCs w:val="20"/>
        </w:rPr>
        <w:t xml:space="preserve">) и время на подготовку. </w:t>
      </w:r>
      <w:r>
        <w:rPr>
          <w:rFonts w:eastAsia="Calibri"/>
          <w:sz w:val="20"/>
          <w:szCs w:val="20"/>
        </w:rPr>
        <w:t xml:space="preserve">Зачет </w:t>
      </w:r>
      <w:r w:rsidRPr="002056EF">
        <w:rPr>
          <w:rFonts w:eastAsia="Calibri"/>
          <w:sz w:val="20"/>
          <w:szCs w:val="20"/>
        </w:rPr>
        <w:t>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6A7D5E" w:rsidRPr="002056EF" w:rsidRDefault="006A7D5E" w:rsidP="006A7D5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4.2.1.2. Критерии оценивания.</w:t>
      </w:r>
    </w:p>
    <w:p w:rsidR="006A7D5E" w:rsidRPr="002056EF" w:rsidRDefault="007900CD" w:rsidP="006A7D5E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43-50</w:t>
      </w:r>
      <w:r w:rsidR="006A7D5E"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 w:rsidR="006A7D5E"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="006A7D5E"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6A7D5E" w:rsidRPr="002056EF" w:rsidRDefault="007900CD" w:rsidP="006A7D5E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36-42</w:t>
      </w:r>
      <w:r w:rsidR="006A7D5E"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 w:rsidR="006A7D5E"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="006A7D5E"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6A7D5E" w:rsidRPr="002056EF" w:rsidRDefault="007900CD" w:rsidP="006A7D5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28</w:t>
      </w:r>
      <w:r w:rsidR="006A7D5E">
        <w:rPr>
          <w:rFonts w:eastAsia="Calibri"/>
          <w:b/>
          <w:bCs/>
          <w:color w:val="000000"/>
          <w:sz w:val="20"/>
          <w:szCs w:val="20"/>
        </w:rPr>
        <w:t>-</w:t>
      </w:r>
      <w:r>
        <w:rPr>
          <w:rFonts w:eastAsia="Calibri"/>
          <w:b/>
          <w:bCs/>
          <w:color w:val="000000"/>
          <w:sz w:val="20"/>
          <w:szCs w:val="20"/>
        </w:rPr>
        <w:t>3</w:t>
      </w:r>
      <w:r w:rsidR="006A7D5E">
        <w:rPr>
          <w:rFonts w:eastAsia="Calibri"/>
          <w:b/>
          <w:bCs/>
          <w:color w:val="000000"/>
          <w:sz w:val="20"/>
          <w:szCs w:val="20"/>
        </w:rPr>
        <w:t>5</w:t>
      </w:r>
      <w:r w:rsidR="006A7D5E"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 w:rsidR="006A7D5E"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="006A7D5E"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6A7D5E" w:rsidRPr="002056EF" w:rsidRDefault="006A7D5E" w:rsidP="006A7D5E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0-</w:t>
      </w:r>
      <w:r w:rsidR="007900CD">
        <w:rPr>
          <w:rFonts w:eastAsia="Calibri"/>
          <w:b/>
          <w:bCs/>
          <w:color w:val="000000"/>
          <w:sz w:val="20"/>
          <w:szCs w:val="20"/>
        </w:rPr>
        <w:t>2</w:t>
      </w:r>
      <w:r>
        <w:rPr>
          <w:rFonts w:eastAsia="Calibri"/>
          <w:b/>
          <w:bCs/>
          <w:color w:val="000000"/>
          <w:sz w:val="20"/>
          <w:szCs w:val="20"/>
        </w:rPr>
        <w:t xml:space="preserve">7 </w:t>
      </w:r>
      <w:r w:rsidRPr="002056EF">
        <w:rPr>
          <w:rFonts w:eastAsia="Calibri"/>
          <w:b/>
          <w:bCs/>
          <w:color w:val="000000"/>
          <w:sz w:val="20"/>
          <w:szCs w:val="20"/>
        </w:rPr>
        <w:t>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6A7D5E" w:rsidRPr="002056EF" w:rsidRDefault="006A7D5E" w:rsidP="006A7D5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4.2.1.3. Оценочные средства.</w:t>
      </w:r>
    </w:p>
    <w:p w:rsidR="002D1F97" w:rsidRDefault="007900CD" w:rsidP="002D1F97">
      <w:pPr>
        <w:rPr>
          <w:sz w:val="20"/>
          <w:szCs w:val="20"/>
        </w:rPr>
      </w:pPr>
      <w:r>
        <w:rPr>
          <w:sz w:val="20"/>
          <w:szCs w:val="20"/>
        </w:rPr>
        <w:t>Вопросы к зачету: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1. Источники техногенного загрязнения биосферы (в системе техносфера–атмосфера–литосфера–гидросфера).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2.Общие закономерности распределения химических загрязняющих веществ в биосферу.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3.Основные виды химических загрязняющих веществ.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4.Основные виды влияния загрязнения на окружающую среду и устойчивость природных</w:t>
      </w:r>
      <w:r>
        <w:rPr>
          <w:sz w:val="20"/>
          <w:szCs w:val="20"/>
        </w:rPr>
        <w:t xml:space="preserve"> </w:t>
      </w:r>
      <w:r w:rsidRPr="006C6B70">
        <w:rPr>
          <w:sz w:val="20"/>
          <w:szCs w:val="20"/>
        </w:rPr>
        <w:t>систем (сточные воды, кислотные дожди, парниковый эффект, ядохимикаты, отходы,</w:t>
      </w:r>
      <w:r>
        <w:rPr>
          <w:sz w:val="20"/>
          <w:szCs w:val="20"/>
        </w:rPr>
        <w:t xml:space="preserve"> </w:t>
      </w:r>
      <w:proofErr w:type="spellStart"/>
      <w:r w:rsidRPr="006C6B70">
        <w:rPr>
          <w:sz w:val="20"/>
          <w:szCs w:val="20"/>
        </w:rPr>
        <w:t>эвтрофикация</w:t>
      </w:r>
      <w:proofErr w:type="spellEnd"/>
      <w:r w:rsidRPr="006C6B70">
        <w:rPr>
          <w:sz w:val="20"/>
          <w:szCs w:val="20"/>
        </w:rPr>
        <w:t>).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5.Техногенные потоки веществ в биогеоценозе, миграция химических элементов в</w:t>
      </w:r>
      <w:r>
        <w:rPr>
          <w:sz w:val="20"/>
          <w:szCs w:val="20"/>
        </w:rPr>
        <w:t xml:space="preserve"> </w:t>
      </w:r>
      <w:r w:rsidRPr="006C6B70">
        <w:rPr>
          <w:sz w:val="20"/>
          <w:szCs w:val="20"/>
        </w:rPr>
        <w:t>почвенном профиле.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6.Нефть и нефтепродукты, экологические последствия загрязнения биогеоценозов.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7.Воздействие химических загрязняющих веществ на человека. Понятие</w:t>
      </w:r>
      <w:r>
        <w:rPr>
          <w:sz w:val="20"/>
          <w:szCs w:val="20"/>
        </w:rPr>
        <w:t xml:space="preserve"> </w:t>
      </w:r>
      <w:proofErr w:type="spellStart"/>
      <w:r w:rsidRPr="006C6B70">
        <w:rPr>
          <w:sz w:val="20"/>
          <w:szCs w:val="20"/>
        </w:rPr>
        <w:t>фитотоксичности</w:t>
      </w:r>
      <w:proofErr w:type="spellEnd"/>
      <w:r w:rsidRPr="006C6B70">
        <w:rPr>
          <w:sz w:val="20"/>
          <w:szCs w:val="20"/>
        </w:rPr>
        <w:t>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8.Концепция о ПДК. Предельно допустимые концентрации (ПДК) химических</w:t>
      </w:r>
      <w:r>
        <w:rPr>
          <w:sz w:val="20"/>
          <w:szCs w:val="20"/>
        </w:rPr>
        <w:t xml:space="preserve"> </w:t>
      </w:r>
      <w:r w:rsidRPr="006C6B70">
        <w:rPr>
          <w:sz w:val="20"/>
          <w:szCs w:val="20"/>
        </w:rPr>
        <w:t>загрязняющих веществ в компонентах биосферы (общие представления). Эффект</w:t>
      </w:r>
      <w:r>
        <w:rPr>
          <w:sz w:val="20"/>
          <w:szCs w:val="20"/>
        </w:rPr>
        <w:t xml:space="preserve"> </w:t>
      </w:r>
      <w:r w:rsidRPr="006C6B70">
        <w:rPr>
          <w:sz w:val="20"/>
          <w:szCs w:val="20"/>
        </w:rPr>
        <w:t>суммации и вещества</w:t>
      </w:r>
      <w:r>
        <w:rPr>
          <w:sz w:val="20"/>
          <w:szCs w:val="20"/>
        </w:rPr>
        <w:t>,</w:t>
      </w:r>
      <w:r w:rsidRPr="006C6B70">
        <w:rPr>
          <w:sz w:val="20"/>
          <w:szCs w:val="20"/>
        </w:rPr>
        <w:t xml:space="preserve"> обладающие этим эффектом.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9.ПДК вредных веществ в атмосфере, в водной среде. ПДК загрязняющих веществ в</w:t>
      </w:r>
      <w:r>
        <w:rPr>
          <w:sz w:val="20"/>
          <w:szCs w:val="20"/>
        </w:rPr>
        <w:t xml:space="preserve"> </w:t>
      </w:r>
      <w:r w:rsidRPr="006C6B70">
        <w:rPr>
          <w:sz w:val="20"/>
          <w:szCs w:val="20"/>
        </w:rPr>
        <w:t>почве, в пищевых продуктах.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10.Методы контроля содержания загрязняющих веществ в биосфере.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lastRenderedPageBreak/>
        <w:t>11.Почвенно-химический мониторинг: принципы, задачи, методы и контроль.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12.Контроль состояния воздуха и газовых потоков.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13.Использование промышленных и коммунально-бытовых отходов в сельском хозяйстве.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14.Контроль (мониторинг) состава сточных вод. Источники, опасность, сбор и очистка</w:t>
      </w:r>
      <w:r>
        <w:rPr>
          <w:sz w:val="20"/>
          <w:szCs w:val="20"/>
        </w:rPr>
        <w:t xml:space="preserve"> </w:t>
      </w:r>
      <w:r w:rsidRPr="006C6B70">
        <w:rPr>
          <w:sz w:val="20"/>
          <w:szCs w:val="20"/>
        </w:rPr>
        <w:t>сточных вод. Обработка ила.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15.Кислотные дожди (осадки) (источники, опасность, контроль, методы борьбы).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16.Парниковый эффект.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17.Ядохимикаты (источники, опасность, классификация, контроль, методы борьбы).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18.Отходы (классификация, источники, опасность, методы борьбы).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19.Эвтрофикация (природные и антропогенные источники, опасность, методы борьбы).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20.Промышленные источники физического загрязнения биосферы.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21.Производственный шум: механизм явления, нормирование и методы защиты.</w:t>
      </w:r>
      <w:r>
        <w:rPr>
          <w:sz w:val="20"/>
          <w:szCs w:val="20"/>
        </w:rPr>
        <w:t xml:space="preserve"> </w:t>
      </w:r>
      <w:r w:rsidRPr="006C6B70">
        <w:rPr>
          <w:sz w:val="20"/>
          <w:szCs w:val="20"/>
        </w:rPr>
        <w:t>Вибрация: механизм явления, нормирование и методы защиты.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22.Неионизирующие излучения: опасность, оценка, средства защиты. Электромагнитное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загрязнение биосферы: опасность, оценка, средства защиты.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23.Ионизирующие поля и излучения: опасность, оценка, средства защиты.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24.Промышленные и сельскохозяйственные источники биологического загрязнения</w:t>
      </w:r>
      <w:r>
        <w:rPr>
          <w:sz w:val="20"/>
          <w:szCs w:val="20"/>
        </w:rPr>
        <w:t xml:space="preserve"> </w:t>
      </w:r>
      <w:r w:rsidRPr="006C6B70">
        <w:rPr>
          <w:sz w:val="20"/>
          <w:szCs w:val="20"/>
        </w:rPr>
        <w:t>биосферы.</w:t>
      </w:r>
    </w:p>
    <w:p w:rsidR="006C6B70" w:rsidRPr="006C6B70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25.Засорения организмами, карантинные растения и животные. Интродукция и</w:t>
      </w:r>
      <w:r>
        <w:rPr>
          <w:sz w:val="20"/>
          <w:szCs w:val="20"/>
        </w:rPr>
        <w:t xml:space="preserve"> </w:t>
      </w:r>
      <w:r w:rsidRPr="006C6B70">
        <w:rPr>
          <w:sz w:val="20"/>
          <w:szCs w:val="20"/>
        </w:rPr>
        <w:t>акклиматизация как источники биологического загрязнения (примеры).</w:t>
      </w:r>
    </w:p>
    <w:p w:rsidR="007900CD" w:rsidRDefault="006C6B70" w:rsidP="006C6B70">
      <w:pPr>
        <w:jc w:val="both"/>
        <w:rPr>
          <w:sz w:val="20"/>
          <w:szCs w:val="20"/>
        </w:rPr>
      </w:pPr>
      <w:r w:rsidRPr="006C6B70">
        <w:rPr>
          <w:sz w:val="20"/>
          <w:szCs w:val="20"/>
        </w:rPr>
        <w:t>26.Международные программы по окружающей среде и её охране.</w:t>
      </w:r>
    </w:p>
    <w:p w:rsidR="007900CD" w:rsidRDefault="007900CD" w:rsidP="002D1F97">
      <w:pPr>
        <w:rPr>
          <w:sz w:val="20"/>
          <w:szCs w:val="20"/>
        </w:rPr>
      </w:pPr>
    </w:p>
    <w:p w:rsidR="002D1F97" w:rsidRDefault="002D1F97" w:rsidP="002D1F9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D1F97" w:rsidTr="00F872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F97" w:rsidRDefault="002D1F97" w:rsidP="00F8727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bookmarkStart w:id="26" w:name="_Hlk48424751"/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F97" w:rsidRDefault="002D1F97" w:rsidP="00F8727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2D1F97" w:rsidTr="00F872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F97" w:rsidRDefault="002D1F97" w:rsidP="00F8727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F97" w:rsidRDefault="002D1F97" w:rsidP="00F8727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D1F97" w:rsidTr="00F872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F97" w:rsidRDefault="002D1F97" w:rsidP="00F8727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2D1F97" w:rsidRDefault="002D1F97" w:rsidP="000A4C32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</w:t>
            </w:r>
            <w:r w:rsidR="006C6B70">
              <w:rPr>
                <w:rFonts w:eastAsia="Times New Roman"/>
                <w:i/>
                <w:iCs/>
                <w:sz w:val="20"/>
                <w:szCs w:val="20"/>
              </w:rPr>
              <w:t>В.01.01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0A4C32">
              <w:rPr>
                <w:rFonts w:eastAsia="Times New Roman"/>
                <w:i/>
                <w:iCs/>
                <w:sz w:val="20"/>
                <w:szCs w:val="20"/>
              </w:rPr>
              <w:t>Химическое загрязнение биосферы и экологический мониторинг</w:t>
            </w:r>
          </w:p>
        </w:tc>
      </w:tr>
    </w:tbl>
    <w:p w:rsidR="002D1F97" w:rsidRDefault="002D1F97" w:rsidP="002D1F9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2D1F97" w:rsidTr="00F8727D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2D1F97" w:rsidRDefault="002D1F97" w:rsidP="00F8727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0A4C3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D24E56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  <w:bookmarkEnd w:id="26"/>
    </w:tbl>
    <w:p w:rsidR="002D1F97" w:rsidRDefault="002D1F97" w:rsidP="002D1F9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2D1F97" w:rsidRPr="00D24E56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5A9A" w:rsidRDefault="002D1F97" w:rsidP="00C45A9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="00C45A9A">
              <w:t xml:space="preserve"> </w:t>
            </w:r>
            <w:r w:rsidR="00C45A9A" w:rsidRPr="00C45A9A">
              <w:rPr>
                <w:rFonts w:eastAsia="Times New Roman"/>
                <w:sz w:val="20"/>
                <w:szCs w:val="20"/>
              </w:rPr>
              <w:t xml:space="preserve">Методы и приборы контроля окружающей среды и экологический мониторинг: мониторинг атмосферных загрязнений урбанизированных территорий: учебное пособие / А. З. </w:t>
            </w:r>
            <w:proofErr w:type="spellStart"/>
            <w:r w:rsidR="00C45A9A" w:rsidRPr="00C45A9A">
              <w:rPr>
                <w:rFonts w:eastAsia="Times New Roman"/>
                <w:sz w:val="20"/>
                <w:szCs w:val="20"/>
              </w:rPr>
              <w:t>Разяпов</w:t>
            </w:r>
            <w:proofErr w:type="spellEnd"/>
            <w:r w:rsidR="00C45A9A" w:rsidRPr="00C45A9A">
              <w:rPr>
                <w:rFonts w:eastAsia="Times New Roman"/>
                <w:sz w:val="20"/>
                <w:szCs w:val="20"/>
              </w:rPr>
              <w:t xml:space="preserve">, И. В. Кудрин, Д. А. Шаповалов, А. М. Степанов. </w:t>
            </w:r>
            <w:r w:rsidR="00C45A9A">
              <w:rPr>
                <w:rFonts w:eastAsia="Times New Roman"/>
                <w:sz w:val="20"/>
                <w:szCs w:val="20"/>
              </w:rPr>
              <w:t>–</w:t>
            </w:r>
            <w:r w:rsidR="00C45A9A" w:rsidRPr="00C45A9A">
              <w:rPr>
                <w:rFonts w:eastAsia="Times New Roman"/>
                <w:sz w:val="20"/>
                <w:szCs w:val="20"/>
              </w:rPr>
              <w:t xml:space="preserve"> Москва: МИСИС, 2001. </w:t>
            </w:r>
            <w:r w:rsidR="00C45A9A">
              <w:rPr>
                <w:rFonts w:eastAsia="Times New Roman"/>
                <w:sz w:val="20"/>
                <w:szCs w:val="20"/>
              </w:rPr>
              <w:t>– 54 с.</w:t>
            </w:r>
          </w:p>
          <w:p w:rsidR="002D1F97" w:rsidRPr="00C45A9A" w:rsidRDefault="00C45A9A" w:rsidP="00C45A9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45A9A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1" w:history="1">
              <w:r w:rsidRPr="00C45A9A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https://e.lanbook.com/book/116828</w:t>
              </w:r>
            </w:hyperlink>
            <w:r w:rsidRPr="00C45A9A"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2D1F97" w:rsidRPr="00D24E56" w:rsidTr="00F8727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E4F81" w:rsidRDefault="002D1F97" w:rsidP="004E4F8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  <w:r w:rsidR="004E4F81">
              <w:rPr>
                <w:rFonts w:eastAsia="Times New Roman"/>
                <w:sz w:val="20"/>
                <w:szCs w:val="20"/>
              </w:rPr>
              <w:t xml:space="preserve"> </w:t>
            </w:r>
            <w:r w:rsidR="004E4F81" w:rsidRPr="004E4F81">
              <w:rPr>
                <w:rFonts w:eastAsia="Times New Roman"/>
                <w:sz w:val="20"/>
                <w:szCs w:val="20"/>
              </w:rPr>
              <w:t xml:space="preserve">Ступин Д.Ю. Загрязнение почв и технологии их восстановления. </w:t>
            </w:r>
            <w:r w:rsidR="004E4F81">
              <w:rPr>
                <w:rFonts w:eastAsia="Times New Roman"/>
                <w:sz w:val="20"/>
                <w:szCs w:val="20"/>
              </w:rPr>
              <w:t>–</w:t>
            </w:r>
            <w:r w:rsidR="004E4F81" w:rsidRPr="004E4F81">
              <w:rPr>
                <w:rFonts w:eastAsia="Times New Roman"/>
                <w:sz w:val="20"/>
                <w:szCs w:val="20"/>
              </w:rPr>
              <w:t xml:space="preserve"> Санкт-Петербур</w:t>
            </w:r>
            <w:r w:rsidR="004E4F81">
              <w:rPr>
                <w:rFonts w:eastAsia="Times New Roman"/>
                <w:sz w:val="20"/>
                <w:szCs w:val="20"/>
              </w:rPr>
              <w:t>г</w:t>
            </w:r>
            <w:r w:rsidR="004E4F81" w:rsidRPr="004E4F81">
              <w:rPr>
                <w:rFonts w:eastAsia="Times New Roman"/>
                <w:sz w:val="20"/>
                <w:szCs w:val="20"/>
              </w:rPr>
              <w:t xml:space="preserve">: Лань, 2021. </w:t>
            </w:r>
            <w:r w:rsidR="004E4F81">
              <w:rPr>
                <w:rFonts w:eastAsia="Times New Roman"/>
                <w:sz w:val="20"/>
                <w:szCs w:val="20"/>
              </w:rPr>
              <w:t>–</w:t>
            </w:r>
            <w:r w:rsidR="004E4F81" w:rsidRPr="004E4F81">
              <w:rPr>
                <w:rFonts w:eastAsia="Times New Roman"/>
                <w:sz w:val="20"/>
                <w:szCs w:val="20"/>
              </w:rPr>
              <w:t xml:space="preserve"> 432 с. </w:t>
            </w:r>
          </w:p>
          <w:p w:rsidR="002D1F97" w:rsidRPr="004E4F81" w:rsidRDefault="004E4F81" w:rsidP="004E4F81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4E4F81">
              <w:rPr>
                <w:rFonts w:eastAsia="Times New Roman"/>
                <w:sz w:val="20"/>
                <w:szCs w:val="20"/>
                <w:lang w:val="en-US"/>
              </w:rPr>
              <w:t>URL</w:t>
            </w:r>
            <w:r w:rsidRPr="00660A60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hyperlink r:id="rId12" w:history="1">
              <w:r w:rsidRPr="004E4F81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https://e.lanbook.com/book/153920</w:t>
              </w:r>
            </w:hyperlink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2D1F97" w:rsidRPr="00D24E56" w:rsidTr="00F8727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F5F51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 w:rsidR="006F5F51" w:rsidRPr="006F5F51">
              <w:rPr>
                <w:rFonts w:eastAsia="Times New Roman"/>
                <w:sz w:val="20"/>
                <w:szCs w:val="20"/>
              </w:rPr>
              <w:t>Хисамов</w:t>
            </w:r>
            <w:proofErr w:type="spellEnd"/>
            <w:r w:rsidR="006F5F51" w:rsidRPr="006F5F51">
              <w:rPr>
                <w:rFonts w:eastAsia="Times New Roman"/>
                <w:sz w:val="20"/>
                <w:szCs w:val="20"/>
              </w:rPr>
              <w:t xml:space="preserve"> Э.Н. Биологическая индикация химического загрязнения окружающей среды: монография / Э.Н. </w:t>
            </w:r>
            <w:proofErr w:type="spellStart"/>
            <w:r w:rsidR="006F5F51" w:rsidRPr="006F5F51">
              <w:rPr>
                <w:rFonts w:eastAsia="Times New Roman"/>
                <w:sz w:val="20"/>
                <w:szCs w:val="20"/>
              </w:rPr>
              <w:t>Хисамов</w:t>
            </w:r>
            <w:proofErr w:type="spellEnd"/>
            <w:r w:rsidR="006F5F51" w:rsidRPr="006F5F51">
              <w:rPr>
                <w:rFonts w:eastAsia="Times New Roman"/>
                <w:sz w:val="20"/>
                <w:szCs w:val="20"/>
              </w:rPr>
              <w:t xml:space="preserve">, Д.А. </w:t>
            </w:r>
            <w:proofErr w:type="spellStart"/>
            <w:r w:rsidR="006F5F51" w:rsidRPr="006F5F51">
              <w:rPr>
                <w:rFonts w:eastAsia="Times New Roman"/>
                <w:sz w:val="20"/>
                <w:szCs w:val="20"/>
              </w:rPr>
              <w:t>Еникеев</w:t>
            </w:r>
            <w:proofErr w:type="spellEnd"/>
            <w:r w:rsidR="006F5F51" w:rsidRPr="006F5F51">
              <w:rPr>
                <w:rFonts w:eastAsia="Times New Roman"/>
                <w:sz w:val="20"/>
                <w:szCs w:val="20"/>
              </w:rPr>
              <w:t xml:space="preserve">. </w:t>
            </w:r>
            <w:r w:rsidR="006F5F51">
              <w:rPr>
                <w:rFonts w:eastAsia="Times New Roman"/>
                <w:sz w:val="20"/>
                <w:szCs w:val="20"/>
              </w:rPr>
              <w:t>–</w:t>
            </w:r>
            <w:r w:rsidR="006F5F51" w:rsidRPr="006F5F51">
              <w:rPr>
                <w:rFonts w:eastAsia="Times New Roman"/>
                <w:sz w:val="20"/>
                <w:szCs w:val="20"/>
              </w:rPr>
              <w:t xml:space="preserve"> Уфа: БГПУ имени </w:t>
            </w:r>
            <w:proofErr w:type="spellStart"/>
            <w:r w:rsidR="006F5F51" w:rsidRPr="006F5F51">
              <w:rPr>
                <w:rFonts w:eastAsia="Times New Roman"/>
                <w:sz w:val="20"/>
                <w:szCs w:val="20"/>
              </w:rPr>
              <w:t>М.Акмуллы</w:t>
            </w:r>
            <w:proofErr w:type="spellEnd"/>
            <w:r w:rsidR="006F5F51" w:rsidRPr="006F5F51">
              <w:rPr>
                <w:rFonts w:eastAsia="Times New Roman"/>
                <w:sz w:val="20"/>
                <w:szCs w:val="20"/>
              </w:rPr>
              <w:t xml:space="preserve">, 2012. </w:t>
            </w:r>
            <w:r w:rsidR="006F5F51">
              <w:rPr>
                <w:rFonts w:eastAsia="Times New Roman"/>
                <w:sz w:val="20"/>
                <w:szCs w:val="20"/>
              </w:rPr>
              <w:t>–</w:t>
            </w:r>
            <w:r w:rsidR="006F5F51" w:rsidRPr="006F5F51">
              <w:rPr>
                <w:rFonts w:eastAsia="Times New Roman"/>
                <w:sz w:val="20"/>
                <w:szCs w:val="20"/>
              </w:rPr>
              <w:t xml:space="preserve"> 206 с.</w:t>
            </w:r>
          </w:p>
          <w:p w:rsidR="002D1F97" w:rsidRPr="000C2F13" w:rsidRDefault="006F5F51" w:rsidP="006F5F51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F5F51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3" w:history="1">
              <w:r w:rsidRPr="006F5F51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https://e.lanbook.com/book/49563</w:t>
              </w:r>
            </w:hyperlink>
          </w:p>
        </w:tc>
      </w:tr>
      <w:tr w:rsidR="002D1F97" w:rsidRPr="008B0730" w:rsidTr="00F8727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C5F36" w:rsidRDefault="00BC5F36" w:rsidP="00BC5F3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  <w:r w:rsidRPr="00BC5F36">
              <w:rPr>
                <w:rFonts w:eastAsia="Times New Roman"/>
                <w:sz w:val="20"/>
                <w:szCs w:val="20"/>
              </w:rPr>
              <w:t xml:space="preserve">Другов Ю.С. Анализ загрязненной воды: руководство / Ю.С. Другов, А.А. Родин.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BC5F36">
              <w:rPr>
                <w:rFonts w:eastAsia="Times New Roman"/>
                <w:sz w:val="20"/>
                <w:szCs w:val="20"/>
              </w:rPr>
              <w:t xml:space="preserve"> Москва: Лаборатория знаний, 2020.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BC5F36">
              <w:rPr>
                <w:rFonts w:eastAsia="Times New Roman"/>
                <w:sz w:val="20"/>
                <w:szCs w:val="20"/>
              </w:rPr>
              <w:t xml:space="preserve"> 681 с.</w:t>
            </w:r>
          </w:p>
          <w:p w:rsidR="008B0730" w:rsidRPr="008B0730" w:rsidRDefault="00BC5F36" w:rsidP="00BC5F36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5F36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r w:rsidR="008B0730">
              <w:rPr>
                <w:rFonts w:eastAsia="Times New Roman"/>
                <w:sz w:val="20"/>
                <w:szCs w:val="20"/>
                <w:lang w:val="en-US"/>
              </w:rPr>
              <w:fldChar w:fldCharType="begin"/>
            </w:r>
            <w:r w:rsidR="008B0730">
              <w:rPr>
                <w:rFonts w:eastAsia="Times New Roman"/>
                <w:sz w:val="20"/>
                <w:szCs w:val="20"/>
                <w:lang w:val="en-US"/>
              </w:rPr>
              <w:instrText xml:space="preserve"> HYPERLINK "</w:instrText>
            </w:r>
            <w:r w:rsidR="008B0730" w:rsidRPr="008B0730">
              <w:rPr>
                <w:rFonts w:eastAsia="Times New Roman"/>
                <w:sz w:val="20"/>
                <w:szCs w:val="20"/>
                <w:lang w:val="en-US"/>
              </w:rPr>
              <w:instrText xml:space="preserve">https://e.lanbook.com/book/135482 </w:instrText>
            </w:r>
          </w:p>
          <w:p w:rsidR="008B0730" w:rsidRPr="00C766EF" w:rsidRDefault="008B0730" w:rsidP="00BC5F36">
            <w:pPr>
              <w:ind w:firstLine="525"/>
              <w:jc w:val="both"/>
              <w:rPr>
                <w:rStyle w:val="a6"/>
                <w:rFonts w:eastAsia="Times New Roman"/>
                <w:sz w:val="20"/>
                <w:szCs w:val="20"/>
                <w:lang w:val="en-US"/>
              </w:rPr>
            </w:pPr>
            <w:r w:rsidRPr="008B0730">
              <w:rPr>
                <w:rFonts w:eastAsia="Times New Roman"/>
                <w:sz w:val="20"/>
                <w:szCs w:val="20"/>
                <w:lang w:val="en-US"/>
              </w:rPr>
              <w:instrText>5</w:instrText>
            </w:r>
            <w:r>
              <w:rPr>
                <w:rFonts w:eastAsia="Times New Roman"/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rFonts w:eastAsia="Times New Roman"/>
                <w:sz w:val="20"/>
                <w:szCs w:val="20"/>
                <w:lang w:val="en-US"/>
              </w:rPr>
              <w:fldChar w:fldCharType="separate"/>
            </w:r>
            <w:r w:rsidRPr="00C766EF">
              <w:rPr>
                <w:rStyle w:val="a6"/>
                <w:rFonts w:eastAsia="Times New Roman"/>
                <w:sz w:val="20"/>
                <w:szCs w:val="20"/>
                <w:lang w:val="en-US"/>
              </w:rPr>
              <w:t xml:space="preserve">https://e.lanbook.com/book/135482 </w:t>
            </w:r>
          </w:p>
          <w:p w:rsidR="008B0730" w:rsidRDefault="008B0730" w:rsidP="008B073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B0730">
              <w:rPr>
                <w:rStyle w:val="a6"/>
                <w:rFonts w:eastAsia="Times New Roman"/>
                <w:color w:val="auto"/>
                <w:sz w:val="20"/>
                <w:szCs w:val="20"/>
                <w:u w:val="none"/>
              </w:rPr>
              <w:t>5</w:t>
            </w:r>
            <w:r>
              <w:rPr>
                <w:rFonts w:eastAsia="Times New Roman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Pr="008B0730">
              <w:rPr>
                <w:rFonts w:eastAsia="Times New Roman"/>
                <w:sz w:val="20"/>
                <w:szCs w:val="20"/>
              </w:rPr>
              <w:t xml:space="preserve">Дмитренко В.П. Экологический мониторинг техносферы: учебное пособие / В.П. Дмитренко, Е.В. Сотникова, А.В. Черняев.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8B0730">
              <w:rPr>
                <w:rFonts w:eastAsia="Times New Roman"/>
                <w:sz w:val="20"/>
                <w:szCs w:val="20"/>
              </w:rPr>
              <w:t xml:space="preserve"> Санкт-Петербург: Лань, 2014.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8B0730">
              <w:rPr>
                <w:rFonts w:eastAsia="Times New Roman"/>
                <w:sz w:val="20"/>
                <w:szCs w:val="20"/>
              </w:rPr>
              <w:t xml:space="preserve"> 368 с.</w:t>
            </w:r>
          </w:p>
          <w:p w:rsidR="008B0730" w:rsidRPr="008B0730" w:rsidRDefault="008B0730" w:rsidP="008B0730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8B0730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4" w:history="1">
              <w:r w:rsidRPr="00C766EF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https</w:t>
              </w:r>
              <w:r w:rsidRPr="008B0730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://</w:t>
              </w:r>
              <w:r w:rsidRPr="00C766EF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e</w:t>
              </w:r>
              <w:r w:rsidRPr="008B0730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.</w:t>
              </w:r>
              <w:r w:rsidRPr="00C766EF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lanbook</w:t>
              </w:r>
              <w:r w:rsidRPr="008B0730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.</w:t>
              </w:r>
              <w:r w:rsidRPr="00C766EF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com</w:t>
              </w:r>
              <w:r w:rsidRPr="008B0730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/</w:t>
              </w:r>
              <w:r w:rsidRPr="00C766EF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book</w:t>
              </w:r>
              <w:r w:rsidRPr="008B0730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/4043</w:t>
              </w:r>
            </w:hyperlink>
          </w:p>
          <w:p w:rsidR="003C7AEB" w:rsidRDefault="003C7AEB" w:rsidP="003C7AE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</w:t>
            </w:r>
            <w:proofErr w:type="spellStart"/>
            <w:r w:rsidRPr="003C7AEB">
              <w:rPr>
                <w:rFonts w:eastAsia="Times New Roman"/>
                <w:sz w:val="20"/>
                <w:szCs w:val="20"/>
              </w:rPr>
              <w:t>Салогуб</w:t>
            </w:r>
            <w:proofErr w:type="spellEnd"/>
            <w:r w:rsidRPr="003C7AEB">
              <w:rPr>
                <w:rFonts w:eastAsia="Times New Roman"/>
                <w:sz w:val="20"/>
                <w:szCs w:val="20"/>
              </w:rPr>
              <w:t xml:space="preserve"> Е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3C7AEB">
              <w:rPr>
                <w:rFonts w:eastAsia="Times New Roman"/>
                <w:sz w:val="20"/>
                <w:szCs w:val="20"/>
              </w:rPr>
              <w:t xml:space="preserve">В. Химический анализ и экологический мониторинг: учебное пособие / Е.В. </w:t>
            </w:r>
            <w:proofErr w:type="spellStart"/>
            <w:r w:rsidRPr="003C7AEB">
              <w:rPr>
                <w:rFonts w:eastAsia="Times New Roman"/>
                <w:sz w:val="20"/>
                <w:szCs w:val="20"/>
              </w:rPr>
              <w:t>Салогуб</w:t>
            </w:r>
            <w:proofErr w:type="spellEnd"/>
            <w:r w:rsidRPr="003C7AEB">
              <w:rPr>
                <w:rFonts w:eastAsia="Times New Roman"/>
                <w:sz w:val="20"/>
                <w:szCs w:val="20"/>
              </w:rPr>
              <w:t xml:space="preserve">, Н.С. Кузнецова, Т.В. Иванова.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3C7AEB">
              <w:rPr>
                <w:rFonts w:eastAsia="Times New Roman"/>
                <w:sz w:val="20"/>
                <w:szCs w:val="20"/>
              </w:rPr>
              <w:t xml:space="preserve"> Чита: </w:t>
            </w:r>
            <w:proofErr w:type="spellStart"/>
            <w:r w:rsidRPr="003C7AEB">
              <w:rPr>
                <w:rFonts w:eastAsia="Times New Roman"/>
                <w:sz w:val="20"/>
                <w:szCs w:val="20"/>
              </w:rPr>
              <w:t>ЗабГУ</w:t>
            </w:r>
            <w:proofErr w:type="spellEnd"/>
            <w:r w:rsidRPr="003C7AEB">
              <w:rPr>
                <w:rFonts w:eastAsia="Times New Roman"/>
                <w:sz w:val="20"/>
                <w:szCs w:val="20"/>
              </w:rPr>
              <w:t xml:space="preserve">, 2020.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3C7AEB">
              <w:rPr>
                <w:rFonts w:eastAsia="Times New Roman"/>
                <w:sz w:val="20"/>
                <w:szCs w:val="20"/>
              </w:rPr>
              <w:t xml:space="preserve"> 180 с.</w:t>
            </w:r>
          </w:p>
          <w:p w:rsidR="003C7AEB" w:rsidRPr="003C7AEB" w:rsidRDefault="003C7AEB" w:rsidP="003C7AE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3C7AEB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5" w:history="1">
              <w:r w:rsidRPr="003C7AEB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https://e.lanbook.com/book/173686</w:t>
              </w:r>
            </w:hyperlink>
          </w:p>
          <w:p w:rsidR="003C7AEB" w:rsidRDefault="003C7AEB" w:rsidP="003C7AE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  <w:r w:rsidRPr="003C7AEB">
              <w:rPr>
                <w:rFonts w:eastAsia="Times New Roman"/>
                <w:sz w:val="20"/>
                <w:szCs w:val="20"/>
              </w:rPr>
              <w:t xml:space="preserve">Дмитренко В.П. Экологический мониторинг техносферы: учебное пособие для </w:t>
            </w:r>
            <w:proofErr w:type="spellStart"/>
            <w:r w:rsidRPr="003C7AEB">
              <w:rPr>
                <w:rFonts w:eastAsia="Times New Roman"/>
                <w:sz w:val="20"/>
                <w:szCs w:val="20"/>
              </w:rPr>
              <w:t>спо</w:t>
            </w:r>
            <w:proofErr w:type="spellEnd"/>
            <w:r w:rsidRPr="003C7AEB">
              <w:rPr>
                <w:rFonts w:eastAsia="Times New Roman"/>
                <w:sz w:val="20"/>
                <w:szCs w:val="20"/>
              </w:rPr>
              <w:t xml:space="preserve"> / В.П. Дмитренко, Е.В. Сотникова, А.В. Черняев.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3C7AEB">
              <w:rPr>
                <w:rFonts w:eastAsia="Times New Roman"/>
                <w:sz w:val="20"/>
                <w:szCs w:val="20"/>
              </w:rPr>
              <w:t xml:space="preserve"> Санкт-Петербург: Лань, 2021.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3C7AEB">
              <w:rPr>
                <w:rFonts w:eastAsia="Times New Roman"/>
                <w:sz w:val="20"/>
                <w:szCs w:val="20"/>
              </w:rPr>
              <w:t xml:space="preserve"> 364 с. </w:t>
            </w:r>
          </w:p>
          <w:p w:rsidR="003C7AEB" w:rsidRPr="003C7AEB" w:rsidRDefault="003C7AEB" w:rsidP="003C7AE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3C7AEB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6" w:history="1">
              <w:r w:rsidRPr="003C7AEB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https://e.lanbook.com/book/153946</w:t>
              </w:r>
            </w:hyperlink>
            <w:r w:rsidRPr="003C7AEB"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</w:p>
          <w:p w:rsidR="008B0730" w:rsidRPr="008B0730" w:rsidRDefault="003C7AEB" w:rsidP="003C7AE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C7AEB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2D1F97" w:rsidRPr="008B0730" w:rsidRDefault="002D1F97" w:rsidP="002D1F9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2D1F97" w:rsidRPr="00D24E56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CF5" w:rsidRDefault="002D1F97" w:rsidP="009C5C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 w:rsidR="009C5CF5" w:rsidRPr="009C5CF5">
              <w:rPr>
                <w:rFonts w:eastAsia="Times New Roman"/>
                <w:sz w:val="20"/>
                <w:szCs w:val="20"/>
              </w:rPr>
              <w:t>Разяпов</w:t>
            </w:r>
            <w:proofErr w:type="spellEnd"/>
            <w:r w:rsidR="009C5CF5" w:rsidRPr="009C5CF5">
              <w:rPr>
                <w:rFonts w:eastAsia="Times New Roman"/>
                <w:sz w:val="20"/>
                <w:szCs w:val="20"/>
              </w:rPr>
              <w:t xml:space="preserve"> А</w:t>
            </w:r>
            <w:r w:rsidR="009C5CF5">
              <w:rPr>
                <w:rFonts w:eastAsia="Times New Roman"/>
                <w:sz w:val="20"/>
                <w:szCs w:val="20"/>
              </w:rPr>
              <w:t>.</w:t>
            </w:r>
            <w:r w:rsidR="009C5CF5" w:rsidRPr="009C5CF5">
              <w:rPr>
                <w:rFonts w:eastAsia="Times New Roman"/>
                <w:sz w:val="20"/>
                <w:szCs w:val="20"/>
              </w:rPr>
              <w:t xml:space="preserve">З. Методы контроля и системы мониторинга загрязнений окружающей среды: монография / А.З. </w:t>
            </w:r>
            <w:proofErr w:type="spellStart"/>
            <w:r w:rsidR="009C5CF5" w:rsidRPr="009C5CF5">
              <w:rPr>
                <w:rFonts w:eastAsia="Times New Roman"/>
                <w:sz w:val="20"/>
                <w:szCs w:val="20"/>
              </w:rPr>
              <w:t>Разяпов</w:t>
            </w:r>
            <w:proofErr w:type="spellEnd"/>
            <w:r w:rsidR="009C5CF5" w:rsidRPr="009C5CF5">
              <w:rPr>
                <w:rFonts w:eastAsia="Times New Roman"/>
                <w:sz w:val="20"/>
                <w:szCs w:val="20"/>
              </w:rPr>
              <w:t xml:space="preserve">. </w:t>
            </w:r>
            <w:r w:rsidR="009C5CF5">
              <w:rPr>
                <w:rFonts w:eastAsia="Times New Roman"/>
                <w:sz w:val="20"/>
                <w:szCs w:val="20"/>
              </w:rPr>
              <w:t>–</w:t>
            </w:r>
            <w:r w:rsidR="009C5CF5" w:rsidRPr="009C5CF5">
              <w:rPr>
                <w:rFonts w:eastAsia="Times New Roman"/>
                <w:sz w:val="20"/>
                <w:szCs w:val="20"/>
              </w:rPr>
              <w:t xml:space="preserve"> Москва: МИСИС, 2011. </w:t>
            </w:r>
            <w:r w:rsidR="009C5CF5">
              <w:rPr>
                <w:rFonts w:eastAsia="Times New Roman"/>
                <w:sz w:val="20"/>
                <w:szCs w:val="20"/>
              </w:rPr>
              <w:t>–</w:t>
            </w:r>
            <w:r w:rsidR="009C5CF5" w:rsidRPr="009C5CF5">
              <w:rPr>
                <w:rFonts w:eastAsia="Times New Roman"/>
                <w:sz w:val="20"/>
                <w:szCs w:val="20"/>
              </w:rPr>
              <w:t xml:space="preserve"> 220 с. </w:t>
            </w:r>
          </w:p>
          <w:p w:rsidR="002D1F97" w:rsidRPr="009C5CF5" w:rsidRDefault="009C5CF5" w:rsidP="009C5CF5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C5CF5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7" w:history="1">
              <w:r w:rsidRPr="009C5CF5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https://e.lanbook.com/book/116830</w:t>
              </w:r>
            </w:hyperlink>
            <w:r w:rsidRPr="009C5CF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2D1F97" w:rsidRPr="00D24E56" w:rsidTr="00660A60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8107E" w:rsidRDefault="002D1F97" w:rsidP="00F8107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  <w:r w:rsidR="00C45A9A">
              <w:rPr>
                <w:rFonts w:eastAsia="Times New Roman"/>
                <w:sz w:val="20"/>
                <w:szCs w:val="20"/>
              </w:rPr>
              <w:t xml:space="preserve"> </w:t>
            </w:r>
            <w:r w:rsidR="00F8107E" w:rsidRPr="00F8107E">
              <w:rPr>
                <w:rFonts w:eastAsia="Times New Roman"/>
                <w:sz w:val="20"/>
                <w:szCs w:val="20"/>
              </w:rPr>
              <w:t xml:space="preserve">Зубарева О.Н. Обследование, мониторинг и экологическая оценка территорий: учебное пособие. </w:t>
            </w:r>
            <w:r w:rsidR="00F8107E">
              <w:rPr>
                <w:rFonts w:eastAsia="Times New Roman"/>
                <w:sz w:val="20"/>
                <w:szCs w:val="20"/>
              </w:rPr>
              <w:t>–</w:t>
            </w:r>
            <w:r w:rsidR="00F8107E" w:rsidRPr="00F8107E">
              <w:rPr>
                <w:rFonts w:eastAsia="Times New Roman"/>
                <w:sz w:val="20"/>
                <w:szCs w:val="20"/>
              </w:rPr>
              <w:t xml:space="preserve"> Красноярск: </w:t>
            </w:r>
            <w:proofErr w:type="spellStart"/>
            <w:r w:rsidR="00F8107E" w:rsidRPr="00F8107E">
              <w:rPr>
                <w:rFonts w:eastAsia="Times New Roman"/>
                <w:sz w:val="20"/>
                <w:szCs w:val="20"/>
              </w:rPr>
              <w:t>СибГУ</w:t>
            </w:r>
            <w:proofErr w:type="spellEnd"/>
            <w:r w:rsidR="00F8107E" w:rsidRPr="00F8107E">
              <w:rPr>
                <w:rFonts w:eastAsia="Times New Roman"/>
                <w:sz w:val="20"/>
                <w:szCs w:val="20"/>
              </w:rPr>
              <w:t xml:space="preserve"> им. академика М.Ф. </w:t>
            </w:r>
            <w:proofErr w:type="spellStart"/>
            <w:r w:rsidR="00F8107E" w:rsidRPr="00F8107E">
              <w:rPr>
                <w:rFonts w:eastAsia="Times New Roman"/>
                <w:sz w:val="20"/>
                <w:szCs w:val="20"/>
              </w:rPr>
              <w:t>Решетнёва</w:t>
            </w:r>
            <w:proofErr w:type="spellEnd"/>
            <w:r w:rsidR="00F8107E" w:rsidRPr="00F8107E">
              <w:rPr>
                <w:rFonts w:eastAsia="Times New Roman"/>
                <w:sz w:val="20"/>
                <w:szCs w:val="20"/>
              </w:rPr>
              <w:t xml:space="preserve">, 2017. </w:t>
            </w:r>
            <w:r w:rsidR="00F8107E">
              <w:rPr>
                <w:rFonts w:eastAsia="Times New Roman"/>
                <w:sz w:val="20"/>
                <w:szCs w:val="20"/>
              </w:rPr>
              <w:t>–</w:t>
            </w:r>
            <w:r w:rsidR="00F8107E" w:rsidRPr="00F8107E">
              <w:rPr>
                <w:rFonts w:eastAsia="Times New Roman"/>
                <w:sz w:val="20"/>
                <w:szCs w:val="20"/>
              </w:rPr>
              <w:t xml:space="preserve"> 84 с.</w:t>
            </w:r>
          </w:p>
          <w:p w:rsidR="002D1F97" w:rsidRPr="00F8107E" w:rsidRDefault="00F8107E" w:rsidP="00F8107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F8107E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8" w:history="1">
              <w:r w:rsidRPr="00F8107E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https://e.lanbook.com/book/147493</w:t>
              </w:r>
            </w:hyperlink>
            <w:r w:rsidRPr="00F8107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2D1F97" w:rsidRPr="00D24E56" w:rsidTr="00660A60">
        <w:trPr>
          <w:tblCellSpacing w:w="15" w:type="dxa"/>
        </w:trPr>
        <w:tc>
          <w:tcPr>
            <w:tcW w:w="497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2D1F97" w:rsidRPr="00D24E56" w:rsidTr="00F8727D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:rsidR="009A1366" w:rsidRDefault="002D1F97" w:rsidP="009A1366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3.</w:t>
                  </w:r>
                  <w:r w:rsidR="009A1366">
                    <w:t xml:space="preserve"> </w:t>
                  </w:r>
                  <w:proofErr w:type="spellStart"/>
                  <w:r w:rsidR="009A1366" w:rsidRPr="009A1366">
                    <w:rPr>
                      <w:rFonts w:eastAsia="Times New Roman"/>
                      <w:sz w:val="20"/>
                      <w:szCs w:val="20"/>
                    </w:rPr>
                    <w:t>Салогуб</w:t>
                  </w:r>
                  <w:proofErr w:type="spellEnd"/>
                  <w:r w:rsidR="009A1366" w:rsidRPr="009A1366">
                    <w:rPr>
                      <w:rFonts w:eastAsia="Times New Roman"/>
                      <w:sz w:val="20"/>
                      <w:szCs w:val="20"/>
                    </w:rPr>
                    <w:t xml:space="preserve">, Е.В. Химический анализ и экологический мониторинг: учебное пособие / Е.В. </w:t>
                  </w:r>
                  <w:proofErr w:type="spellStart"/>
                  <w:r w:rsidR="009A1366" w:rsidRPr="009A1366">
                    <w:rPr>
                      <w:rFonts w:eastAsia="Times New Roman"/>
                      <w:sz w:val="20"/>
                      <w:szCs w:val="20"/>
                    </w:rPr>
                    <w:t>Салогуб</w:t>
                  </w:r>
                  <w:proofErr w:type="spellEnd"/>
                  <w:r w:rsidR="009A1366" w:rsidRPr="009A1366">
                    <w:rPr>
                      <w:rFonts w:eastAsia="Times New Roman"/>
                      <w:sz w:val="20"/>
                      <w:szCs w:val="20"/>
                    </w:rPr>
                    <w:t xml:space="preserve">, Н.С. Кузнецова, Т.В. Иванова. </w:t>
                  </w:r>
                  <w:r w:rsidR="009A1366">
                    <w:rPr>
                      <w:rFonts w:eastAsia="Times New Roman"/>
                      <w:sz w:val="20"/>
                      <w:szCs w:val="20"/>
                    </w:rPr>
                    <w:t>–</w:t>
                  </w:r>
                  <w:r w:rsidR="009A1366" w:rsidRPr="009A1366">
                    <w:rPr>
                      <w:rFonts w:eastAsia="Times New Roman"/>
                      <w:sz w:val="20"/>
                      <w:szCs w:val="20"/>
                    </w:rPr>
                    <w:t xml:space="preserve"> Чита: </w:t>
                  </w:r>
                  <w:proofErr w:type="spellStart"/>
                  <w:r w:rsidR="009A1366" w:rsidRPr="009A1366">
                    <w:rPr>
                      <w:rFonts w:eastAsia="Times New Roman"/>
                      <w:sz w:val="20"/>
                      <w:szCs w:val="20"/>
                    </w:rPr>
                    <w:t>ЗабГУ</w:t>
                  </w:r>
                  <w:proofErr w:type="spellEnd"/>
                  <w:r w:rsidR="009A1366" w:rsidRPr="009A1366">
                    <w:rPr>
                      <w:rFonts w:eastAsia="Times New Roman"/>
                      <w:sz w:val="20"/>
                      <w:szCs w:val="20"/>
                    </w:rPr>
                    <w:t xml:space="preserve">, 2020. </w:t>
                  </w:r>
                  <w:r w:rsidR="009A1366">
                    <w:rPr>
                      <w:rFonts w:eastAsia="Times New Roman"/>
                      <w:sz w:val="20"/>
                      <w:szCs w:val="20"/>
                    </w:rPr>
                    <w:t>–</w:t>
                  </w:r>
                  <w:r w:rsidR="009A1366" w:rsidRPr="009A1366">
                    <w:rPr>
                      <w:rFonts w:eastAsia="Times New Roman"/>
                      <w:sz w:val="20"/>
                      <w:szCs w:val="20"/>
                    </w:rPr>
                    <w:t xml:space="preserve"> 180 с.</w:t>
                  </w:r>
                </w:p>
                <w:p w:rsidR="009A1366" w:rsidRPr="009A1366" w:rsidRDefault="009A1366" w:rsidP="009A1366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9A1366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URL: </w:t>
                  </w:r>
                  <w:hyperlink r:id="rId19" w:history="1">
                    <w:r w:rsidRPr="009A1366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https://e.lanbook.com/book/173686</w:t>
                    </w:r>
                  </w:hyperlink>
                  <w:r w:rsidRPr="009A1366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  <w:p w:rsidR="003C7AEB" w:rsidRDefault="003C7AEB" w:rsidP="003C7AEB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4. </w:t>
                  </w:r>
                  <w:r w:rsidRPr="003C7AEB">
                    <w:rPr>
                      <w:rFonts w:eastAsia="Times New Roman"/>
                      <w:sz w:val="20"/>
                      <w:szCs w:val="20"/>
                    </w:rPr>
                    <w:t>Экологический мониторинг: учебное пособие / Н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3C7AEB">
                    <w:rPr>
                      <w:rFonts w:eastAsia="Times New Roman"/>
                      <w:sz w:val="20"/>
                      <w:szCs w:val="20"/>
                    </w:rPr>
                    <w:t xml:space="preserve">П. </w:t>
                  </w:r>
                  <w:proofErr w:type="spellStart"/>
                  <w:r w:rsidRPr="003C7AEB">
                    <w:rPr>
                      <w:rFonts w:eastAsia="Times New Roman"/>
                      <w:sz w:val="20"/>
                      <w:szCs w:val="20"/>
                    </w:rPr>
                    <w:t>Чекаев</w:t>
                  </w:r>
                  <w:proofErr w:type="spellEnd"/>
                  <w:r w:rsidRPr="003C7AEB">
                    <w:rPr>
                      <w:rFonts w:eastAsia="Times New Roman"/>
                      <w:sz w:val="20"/>
                      <w:szCs w:val="20"/>
                    </w:rPr>
                    <w:t xml:space="preserve">, А.Н. Арефьев, Ю.В. </w:t>
                  </w:r>
                  <w:proofErr w:type="spellStart"/>
                  <w:r w:rsidRPr="003C7AEB">
                    <w:rPr>
                      <w:rFonts w:eastAsia="Times New Roman"/>
                      <w:sz w:val="20"/>
                      <w:szCs w:val="20"/>
                    </w:rPr>
                    <w:t>Блинохватова</w:t>
                  </w:r>
                  <w:proofErr w:type="spellEnd"/>
                  <w:r w:rsidRPr="003C7AEB">
                    <w:rPr>
                      <w:rFonts w:eastAsia="Times New Roman"/>
                      <w:sz w:val="20"/>
                      <w:szCs w:val="20"/>
                    </w:rPr>
                    <w:t xml:space="preserve">, А.А. </w:t>
                  </w:r>
                  <w:proofErr w:type="spellStart"/>
                  <w:r w:rsidRPr="003C7AEB">
                    <w:rPr>
                      <w:rFonts w:eastAsia="Times New Roman"/>
                      <w:sz w:val="20"/>
                      <w:szCs w:val="20"/>
                    </w:rPr>
                    <w:t>Блинохватов</w:t>
                  </w:r>
                  <w:proofErr w:type="spellEnd"/>
                  <w:r w:rsidRPr="003C7AEB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–</w:t>
                  </w:r>
                  <w:r w:rsidRPr="003C7AEB">
                    <w:rPr>
                      <w:rFonts w:eastAsia="Times New Roman"/>
                      <w:sz w:val="20"/>
                      <w:szCs w:val="20"/>
                    </w:rPr>
                    <w:t xml:space="preserve"> Пенза: ПГАУ, 2020.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–</w:t>
                  </w:r>
                  <w:r w:rsidRPr="003C7AEB">
                    <w:rPr>
                      <w:rFonts w:eastAsia="Times New Roman"/>
                      <w:sz w:val="20"/>
                      <w:szCs w:val="20"/>
                    </w:rPr>
                    <w:t xml:space="preserve"> 201 с.</w:t>
                  </w:r>
                </w:p>
                <w:p w:rsidR="002D1F97" w:rsidRPr="003C7AEB" w:rsidRDefault="003C7AEB" w:rsidP="003C7AEB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3C7AEB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URL: </w:t>
                  </w:r>
                  <w:hyperlink r:id="rId20" w:history="1">
                    <w:r w:rsidRPr="003C7AEB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https://e.lanbook.com/book/170995</w:t>
                    </w:r>
                  </w:hyperlink>
                  <w:r w:rsidRPr="003C7AEB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 </w:t>
                  </w:r>
                </w:p>
              </w:tc>
            </w:tr>
            <w:tr w:rsidR="002D1F97" w:rsidRPr="00D24E56" w:rsidTr="00F8727D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:rsidR="003C7AEB" w:rsidRDefault="003C7AEB" w:rsidP="003C7AEB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5. </w:t>
                  </w:r>
                  <w:r w:rsidRPr="003C7AEB">
                    <w:rPr>
                      <w:rFonts w:eastAsia="Times New Roman"/>
                      <w:sz w:val="20"/>
                      <w:szCs w:val="20"/>
                    </w:rPr>
                    <w:t>Луганская И.А. Экологический мониторинг: методические указания к практическим занятиям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. – </w:t>
                  </w:r>
                  <w:proofErr w:type="spellStart"/>
                  <w:r w:rsidRPr="003C7AEB">
                    <w:rPr>
                      <w:rFonts w:eastAsia="Times New Roman"/>
                      <w:sz w:val="20"/>
                      <w:szCs w:val="20"/>
                    </w:rPr>
                    <w:t>Персиановский</w:t>
                  </w:r>
                  <w:proofErr w:type="spellEnd"/>
                  <w:r w:rsidRPr="003C7AEB">
                    <w:rPr>
                      <w:rFonts w:eastAsia="Times New Roman"/>
                      <w:sz w:val="20"/>
                      <w:szCs w:val="20"/>
                    </w:rPr>
                    <w:t>: Донской ГАУ, 2020. — 41 с.</w:t>
                  </w:r>
                </w:p>
                <w:p w:rsidR="002D1F97" w:rsidRPr="003C7AEB" w:rsidRDefault="003C7AEB" w:rsidP="003C7AEB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3C7AEB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URL: </w:t>
                  </w:r>
                  <w:hyperlink r:id="rId21" w:history="1">
                    <w:r w:rsidRPr="00C766EF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https</w:t>
                    </w:r>
                    <w:r w:rsidRPr="003C7AEB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://</w:t>
                    </w:r>
                    <w:r w:rsidRPr="00C766EF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e</w:t>
                    </w:r>
                    <w:r w:rsidRPr="003C7AEB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.</w:t>
                    </w:r>
                    <w:r w:rsidRPr="00C766EF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lanbook</w:t>
                    </w:r>
                    <w:r w:rsidRPr="003C7AEB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.</w:t>
                    </w:r>
                    <w:r w:rsidRPr="00C766EF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com</w:t>
                    </w:r>
                    <w:r w:rsidRPr="003C7AEB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/</w:t>
                    </w:r>
                    <w:r w:rsidRPr="00C766EF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book</w:t>
                    </w:r>
                    <w:r w:rsidRPr="003C7AEB">
                      <w:rPr>
                        <w:rStyle w:val="a6"/>
                        <w:rFonts w:eastAsia="Times New Roman"/>
                        <w:sz w:val="20"/>
                        <w:szCs w:val="20"/>
                        <w:lang w:val="en-US"/>
                      </w:rPr>
                      <w:t>/152568</w:t>
                    </w:r>
                  </w:hyperlink>
                  <w:r w:rsidRPr="003C7AEB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2D1F97" w:rsidRPr="00D24E56" w:rsidTr="00F8727D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:rsidR="002D1F97" w:rsidRPr="003C7AEB" w:rsidRDefault="002D1F97" w:rsidP="00F8727D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D1F97" w:rsidRPr="003C7AEB" w:rsidRDefault="002D1F97" w:rsidP="00660A60">
            <w:pPr>
              <w:ind w:firstLine="525"/>
              <w:rPr>
                <w:rFonts w:eastAsia="Times New Roman"/>
                <w:sz w:val="20"/>
                <w:szCs w:val="20"/>
                <w:lang w:val="en-US"/>
              </w:rPr>
            </w:pPr>
            <w:r w:rsidRPr="003C7AEB">
              <w:rPr>
                <w:rFonts w:eastAsia="Times New Roman"/>
                <w:sz w:val="20"/>
                <w:szCs w:val="20"/>
                <w:lang w:val="en-US"/>
              </w:rPr>
              <w:br w:type="page"/>
            </w:r>
          </w:p>
        </w:tc>
      </w:tr>
    </w:tbl>
    <w:p w:rsidR="002D1F97" w:rsidRPr="003C7AEB" w:rsidRDefault="002D1F97" w:rsidP="002D1F97">
      <w:pPr>
        <w:ind w:firstLine="525"/>
        <w:rPr>
          <w:rFonts w:eastAsia="Times New Roman"/>
          <w:vanish/>
          <w:sz w:val="20"/>
          <w:szCs w:val="20"/>
          <w:lang w:val="en-US"/>
        </w:rPr>
      </w:pPr>
      <w:r w:rsidRPr="003C7AEB">
        <w:rPr>
          <w:rFonts w:eastAsia="Times New Roman"/>
          <w:sz w:val="20"/>
          <w:szCs w:val="20"/>
          <w:lang w:val="en-US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D1F97" w:rsidTr="00F872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F97" w:rsidRPr="003C7AEB" w:rsidRDefault="002D1F97" w:rsidP="00F8727D">
            <w:pPr>
              <w:ind w:firstLine="525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D6BBC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F97" w:rsidRDefault="002D1F97" w:rsidP="00F8727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2D1F97" w:rsidTr="00F872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F97" w:rsidRDefault="002D1F97" w:rsidP="00F8727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F97" w:rsidRDefault="002D1F97" w:rsidP="00F8727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D1F97" w:rsidTr="00F872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F97" w:rsidRDefault="002D1F97" w:rsidP="00F8727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2D1F97" w:rsidRDefault="00660A60" w:rsidP="00660A60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Б1.В.01.01</w:t>
            </w:r>
            <w:r w:rsidR="002D1F97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Химическое загрязнение биосферы и экологический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моиторинг</w:t>
            </w:r>
            <w:proofErr w:type="spellEnd"/>
          </w:p>
        </w:tc>
      </w:tr>
    </w:tbl>
    <w:p w:rsidR="002D1F97" w:rsidRDefault="002D1F97" w:rsidP="002D1F9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2D1F97" w:rsidTr="00F8727D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2D1F97" w:rsidRDefault="002D1F97" w:rsidP="00F8727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D22CB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D24E56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27" w:name="_GoBack"/>
            <w:bookmarkEnd w:id="27"/>
          </w:p>
        </w:tc>
      </w:tr>
    </w:tbl>
    <w:p w:rsidR="002D1F97" w:rsidRDefault="002D1F97" w:rsidP="002D1F9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2D1F97" w:rsidTr="00F872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2D1F97" w:rsidRPr="00D24E56" w:rsidTr="00F8727D">
        <w:trPr>
          <w:tblCellSpacing w:w="15" w:type="dxa"/>
        </w:trPr>
        <w:tc>
          <w:tcPr>
            <w:tcW w:w="0" w:type="auto"/>
            <w:vAlign w:val="center"/>
          </w:tcPr>
          <w:p w:rsidR="002D1F97" w:rsidRPr="00C01B3D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Office Professional Plus 2010, GIMP, </w:t>
            </w:r>
            <w:proofErr w:type="spellStart"/>
            <w:r w:rsidRPr="005F5301">
              <w:rPr>
                <w:rFonts w:eastAsia="Times New Roman"/>
                <w:sz w:val="20"/>
                <w:szCs w:val="20"/>
                <w:lang w:val="en-US"/>
              </w:rPr>
              <w:t>Inkscape</w:t>
            </w:r>
            <w:proofErr w:type="spellEnd"/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, Notepad ++, Python, Lazarus, </w:t>
            </w:r>
            <w:proofErr w:type="spellStart"/>
            <w:r w:rsidRPr="005F5301">
              <w:rPr>
                <w:rFonts w:eastAsia="Times New Roman"/>
                <w:sz w:val="20"/>
                <w:szCs w:val="20"/>
                <w:lang w:val="en-US"/>
              </w:rPr>
              <w:t>MathCAD</w:t>
            </w:r>
            <w:proofErr w:type="spellEnd"/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 Education-University Edition</w:t>
            </w:r>
          </w:p>
        </w:tc>
      </w:tr>
      <w:tr w:rsidR="002D1F97" w:rsidTr="00660A60">
        <w:trPr>
          <w:tblCellSpacing w:w="15" w:type="dxa"/>
        </w:trPr>
        <w:tc>
          <w:tcPr>
            <w:tcW w:w="0" w:type="auto"/>
            <w:vAlign w:val="center"/>
          </w:tcPr>
          <w:p w:rsidR="002D1F97" w:rsidRDefault="00660A60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  <w:tr w:rsidR="002D1F97" w:rsidTr="00660A60">
        <w:trPr>
          <w:tblCellSpacing w:w="15" w:type="dxa"/>
        </w:trPr>
        <w:tc>
          <w:tcPr>
            <w:tcW w:w="0" w:type="auto"/>
            <w:vAlign w:val="center"/>
          </w:tcPr>
          <w:p w:rsidR="002D1F97" w:rsidRDefault="002D1F97" w:rsidP="00F872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D1F97" w:rsidRDefault="002D1F97" w:rsidP="002D1F97">
      <w:pPr>
        <w:rPr>
          <w:rFonts w:eastAsia="Times New Roman"/>
        </w:rPr>
      </w:pPr>
    </w:p>
    <w:p w:rsidR="00D53819" w:rsidRDefault="00D53819"/>
    <w:sectPr w:rsidR="00D53819" w:rsidSect="00F8727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83D"/>
    <w:multiLevelType w:val="hybridMultilevel"/>
    <w:tmpl w:val="43268152"/>
    <w:lvl w:ilvl="0" w:tplc="55E003B2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29624759"/>
    <w:multiLevelType w:val="hybridMultilevel"/>
    <w:tmpl w:val="E5E046C8"/>
    <w:lvl w:ilvl="0" w:tplc="54D03F2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054607E"/>
    <w:multiLevelType w:val="hybridMultilevel"/>
    <w:tmpl w:val="1C6229A0"/>
    <w:lvl w:ilvl="0" w:tplc="54D03F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12"/>
    <w:rsid w:val="000A4C32"/>
    <w:rsid w:val="00102A86"/>
    <w:rsid w:val="00106D89"/>
    <w:rsid w:val="00113E10"/>
    <w:rsid w:val="00122508"/>
    <w:rsid w:val="0018302F"/>
    <w:rsid w:val="001C5288"/>
    <w:rsid w:val="002D1F97"/>
    <w:rsid w:val="003326F1"/>
    <w:rsid w:val="0033325C"/>
    <w:rsid w:val="003903B1"/>
    <w:rsid w:val="00391695"/>
    <w:rsid w:val="003C7AEB"/>
    <w:rsid w:val="00407B2E"/>
    <w:rsid w:val="004268A1"/>
    <w:rsid w:val="00490F84"/>
    <w:rsid w:val="004C2352"/>
    <w:rsid w:val="004E4F81"/>
    <w:rsid w:val="00500312"/>
    <w:rsid w:val="00536107"/>
    <w:rsid w:val="00575514"/>
    <w:rsid w:val="00660A60"/>
    <w:rsid w:val="00681FD1"/>
    <w:rsid w:val="006A7D5E"/>
    <w:rsid w:val="006C6B70"/>
    <w:rsid w:val="006F02CE"/>
    <w:rsid w:val="006F5F51"/>
    <w:rsid w:val="00767D79"/>
    <w:rsid w:val="007868FD"/>
    <w:rsid w:val="007900CD"/>
    <w:rsid w:val="00794F84"/>
    <w:rsid w:val="007959D6"/>
    <w:rsid w:val="007E6F53"/>
    <w:rsid w:val="008159D1"/>
    <w:rsid w:val="008268E9"/>
    <w:rsid w:val="0084041E"/>
    <w:rsid w:val="0084114E"/>
    <w:rsid w:val="008B0730"/>
    <w:rsid w:val="008C3CFF"/>
    <w:rsid w:val="009607EA"/>
    <w:rsid w:val="009A1366"/>
    <w:rsid w:val="009C5CF5"/>
    <w:rsid w:val="00A742EB"/>
    <w:rsid w:val="00B14A44"/>
    <w:rsid w:val="00BC5F36"/>
    <w:rsid w:val="00BD6ED6"/>
    <w:rsid w:val="00C45A9A"/>
    <w:rsid w:val="00CF2C0C"/>
    <w:rsid w:val="00D22CB6"/>
    <w:rsid w:val="00D24E56"/>
    <w:rsid w:val="00D53819"/>
    <w:rsid w:val="00DA642F"/>
    <w:rsid w:val="00F472D8"/>
    <w:rsid w:val="00F8107E"/>
    <w:rsid w:val="00F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4AD7"/>
  <w15:docId w15:val="{F803661C-F941-4CA0-A3A6-85969DC3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97"/>
    <w:pPr>
      <w:spacing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D1F97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F97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2D1F97"/>
    <w:pPr>
      <w:spacing w:before="100" w:beforeAutospacing="1" w:after="100" w:afterAutospacing="1"/>
    </w:pPr>
  </w:style>
  <w:style w:type="paragraph" w:customStyle="1" w:styleId="edittable">
    <w:name w:val="edittable"/>
    <w:basedOn w:val="a"/>
    <w:rsid w:val="002D1F97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2D1F97"/>
  </w:style>
  <w:style w:type="paragraph" w:styleId="a3">
    <w:name w:val="List Paragraph"/>
    <w:basedOn w:val="a"/>
    <w:uiPriority w:val="34"/>
    <w:qFormat/>
    <w:rsid w:val="002D1F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F9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D1F97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2D1F97"/>
    <w:pPr>
      <w:widowControl w:val="0"/>
      <w:autoSpaceDE w:val="0"/>
      <w:autoSpaceDN w:val="0"/>
    </w:pPr>
    <w:rPr>
      <w:rFonts w:eastAsia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D1F97"/>
    <w:rPr>
      <w:rFonts w:eastAsia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nds.rbc.ru/trends/green/5f2d9c259a7947825b7bd3ee" TargetMode="External"/><Relationship Id="rId13" Type="http://schemas.openxmlformats.org/officeDocument/2006/relationships/hyperlink" Target="https://e.lanbook.com/book/49563" TargetMode="External"/><Relationship Id="rId18" Type="http://schemas.openxmlformats.org/officeDocument/2006/relationships/hyperlink" Target="https://e.lanbook.com/book/1474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52568" TargetMode="External"/><Relationship Id="rId7" Type="http://schemas.openxmlformats.org/officeDocument/2006/relationships/hyperlink" Target="mailto:NNMaslennikova@kpfu.ru" TargetMode="External"/><Relationship Id="rId12" Type="http://schemas.openxmlformats.org/officeDocument/2006/relationships/hyperlink" Target="https://e.lanbook.com/book/153920" TargetMode="External"/><Relationship Id="rId17" Type="http://schemas.openxmlformats.org/officeDocument/2006/relationships/hyperlink" Target="https://e.lanbook.com/book/1168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53946" TargetMode="External"/><Relationship Id="rId20" Type="http://schemas.openxmlformats.org/officeDocument/2006/relationships/hyperlink" Target="https://e.lanbook.com/book/17099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.lanbook.com/book/1168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7368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hemjournals.thesa.ru/eco/eco_n.htm" TargetMode="External"/><Relationship Id="rId19" Type="http://schemas.openxmlformats.org/officeDocument/2006/relationships/hyperlink" Target="https://e.lanbook.com/book/1736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teorf.ru/product/infomaterials/ezhegodniki/" TargetMode="External"/><Relationship Id="rId14" Type="http://schemas.openxmlformats.org/officeDocument/2006/relationships/hyperlink" Target="https://e.lanbook.com/book/40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F2F2-3271-41A4-A999-D1F84A82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7810</Words>
  <Characters>44521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Sveta</cp:lastModifiedBy>
  <cp:revision>2</cp:revision>
  <dcterms:created xsi:type="dcterms:W3CDTF">2025-06-20T11:54:00Z</dcterms:created>
  <dcterms:modified xsi:type="dcterms:W3CDTF">2025-06-20T11:54:00Z</dcterms:modified>
</cp:coreProperties>
</file>