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281FA" w14:textId="0ED12398" w:rsidR="00E0566C" w:rsidRDefault="00E0566C">
      <w:pPr>
        <w:ind w:firstLine="525"/>
        <w:rPr>
          <w:rFonts w:eastAsia="Times New Roman"/>
          <w:sz w:val="20"/>
          <w:szCs w:val="20"/>
        </w:rPr>
      </w:pPr>
    </w:p>
    <w:p w14:paraId="7AC0FDA1" w14:textId="72D87AB9" w:rsidR="00F63B3A" w:rsidRDefault="00523D34">
      <w:pPr>
        <w:ind w:firstLine="525"/>
        <w:rPr>
          <w:rFonts w:eastAsia="Times New Roman"/>
          <w:vanish/>
          <w:sz w:val="20"/>
          <w:szCs w:val="20"/>
        </w:rPr>
      </w:pPr>
      <w:r w:rsidRPr="00523D34">
        <w:rPr>
          <w:rFonts w:eastAsia="Times New Roman"/>
          <w:sz w:val="20"/>
          <w:szCs w:val="20"/>
        </w:rPr>
        <w:t xml:space="preserve"> </w:t>
      </w:r>
      <w:r w:rsidR="004A0F21">
        <w:rPr>
          <w:rFonts w:eastAsia="Times New Roman"/>
          <w:noProof/>
          <w:sz w:val="20"/>
          <w:szCs w:val="20"/>
        </w:rPr>
        <w:drawing>
          <wp:inline distT="0" distB="0" distL="0" distR="0" wp14:anchorId="6D1E9F64" wp14:editId="420E9F37">
            <wp:extent cx="6299835" cy="8916299"/>
            <wp:effectExtent l="0" t="0" r="5715" b="0"/>
            <wp:docPr id="2" name="Рисунок 2" descr="C:\Users\0971~1\AppData\Local\Temp\Rar$DIa4808.8703\Основы мат 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971~1\AppData\Local\Temp\Rar$DIa4808.8703\Основы мат об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B78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17B815E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CEFC76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63B3A" w14:paraId="3D180E3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2D335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63B3A" w14:paraId="611F7F5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E70E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F63B3A" w14:paraId="3CF5206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663B1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63B3A" w14:paraId="4E03DF0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88A0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63B3A" w14:paraId="7479282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8FB0A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136E310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07059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F63B3A" w14:paraId="1F33248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5B6B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256939A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0E3DE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31B7D5A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D5B61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63B3A" w14:paraId="33F8FF5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8BD8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Перечень ресурсов информационно-телекоммуникационной сети </w:t>
            </w:r>
            <w:r w:rsidR="006107F8"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Интернет</w:t>
            </w:r>
            <w:r w:rsidR="006107F8">
              <w:rPr>
                <w:rFonts w:eastAsia="Times New Roman"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необходимых для освоения дисциплины (модуля)</w:t>
            </w:r>
          </w:p>
        </w:tc>
      </w:tr>
      <w:tr w:rsidR="00F63B3A" w14:paraId="3305668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68A16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F63B3A" w14:paraId="068D749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3B2F2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63B3A" w14:paraId="34C49B0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BDA08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1E76750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7B83A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63B3A" w14:paraId="3403754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74AC5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63B3A" w14:paraId="363E0B0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B79E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63B3A" w14:paraId="482814A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3B1F3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44AD4EEB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2C664F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57B3" w14:textId="77777777" w:rsidR="00F63B3A" w:rsidRDefault="00732B78" w:rsidP="00E12E4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</w:t>
            </w:r>
            <w:r w:rsidR="00C36C8C">
              <w:rPr>
                <w:rFonts w:eastAsia="Times New Roman"/>
                <w:sz w:val="20"/>
                <w:szCs w:val="20"/>
              </w:rPr>
              <w:t>аботал(а)(и) доцент</w:t>
            </w:r>
            <w:r>
              <w:rPr>
                <w:rFonts w:eastAsia="Times New Roman"/>
                <w:sz w:val="20"/>
                <w:szCs w:val="20"/>
              </w:rPr>
              <w:t>, к.н. (доцент) Анисимова Т.И. (Кафедра матем</w:t>
            </w:r>
            <w:r w:rsidR="00C36C8C">
              <w:rPr>
                <w:rFonts w:eastAsia="Times New Roman"/>
                <w:sz w:val="20"/>
                <w:szCs w:val="20"/>
              </w:rPr>
              <w:t>атики и прикладной информатики</w:t>
            </w:r>
            <w:r w:rsidR="00E12E49">
              <w:rPr>
                <w:rFonts w:eastAsia="Times New Roman"/>
                <w:sz w:val="20"/>
                <w:szCs w:val="20"/>
              </w:rPr>
              <w:t>).</w:t>
            </w:r>
          </w:p>
        </w:tc>
      </w:tr>
    </w:tbl>
    <w:p w14:paraId="6BF3D4E7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7CEA2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B95B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605706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F0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059ECBF6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706BB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3449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63B3A" w14:paraId="04EF8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6A9D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74ED14A3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702"/>
      </w:tblGrid>
      <w:tr w:rsidR="00F63B3A" w14:paraId="0A9CF6FA" w14:textId="77777777" w:rsidTr="002945C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95C5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776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8D128D" w14:paraId="26590754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2BB83A7" w14:textId="77777777" w:rsidR="008D128D" w:rsidRDefault="008D128D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EB6654D" w14:textId="77777777" w:rsidR="008D128D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D128D" w14:paraId="43F4BF2A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07AD883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3D0FFDE" w14:textId="77777777" w:rsidR="008D128D" w:rsidRPr="00195C13" w:rsidRDefault="008D128D" w:rsidP="00453394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8D128D" w14:paraId="50E7F4C1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F568E18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695EE68" w14:textId="77777777" w:rsidR="008D128D" w:rsidRPr="00195C13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D128D" w14:paraId="665D38BD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A57C4F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09EC7A2" w14:textId="77777777" w:rsidR="008D128D" w:rsidRPr="00195C13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2945CA" w14:paraId="20086064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568EEB" w14:textId="02852A0F" w:rsidR="002945CA" w:rsidRDefault="002945CA" w:rsidP="002945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B58DAA" w14:textId="45E6D31F" w:rsidR="002945CA" w:rsidRDefault="002945CA" w:rsidP="002945C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2945CA" w14:paraId="1869AB09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66A78E" w14:textId="403A7CC9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36DA84" w14:textId="7808F500" w:rsidR="002945CA" w:rsidRPr="00195C13" w:rsidRDefault="002945CA" w:rsidP="002945CA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Знать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</w:tr>
      <w:tr w:rsidR="002945CA" w14:paraId="0FDB8843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8D32AC6" w14:textId="00727F33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81CB1BD" w14:textId="1A96B69D" w:rsidR="002945CA" w:rsidRPr="00712BF9" w:rsidRDefault="002945CA" w:rsidP="00294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Уметь 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945CA" w14:paraId="4A9C5332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4073BB1" w14:textId="4A4D0095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489EED5" w14:textId="6235B112" w:rsidR="002945CA" w:rsidRPr="00712BF9" w:rsidRDefault="002945CA" w:rsidP="00294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</w:tr>
    </w:tbl>
    <w:p w14:paraId="6A307BA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6"/>
        <w:gridCol w:w="45"/>
      </w:tblGrid>
      <w:tr w:rsidR="00F63B3A" w14:paraId="680A6494" w14:textId="77777777" w:rsidTr="005B50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03C0D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5386C3A4" w14:textId="77777777" w:rsidTr="00C36C8C">
        <w:trPr>
          <w:gridAfter w:val="1"/>
          <w:tblCellSpacing w:w="15" w:type="dxa"/>
        </w:trPr>
        <w:tc>
          <w:tcPr>
            <w:tcW w:w="4955" w:type="pct"/>
            <w:vAlign w:val="center"/>
            <w:hideMark/>
          </w:tcPr>
          <w:p w14:paraId="71C1657E" w14:textId="77777777" w:rsidR="005B50D5" w:rsidRDefault="00732B78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  <w:t xml:space="preserve"> </w:t>
            </w:r>
            <w:r w:rsidR="005B50D5" w:rsidRPr="005B50D5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  <w:p w14:paraId="235F89E9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33A824B" w14:textId="77777777" w:rsidR="005B50D5" w:rsidRP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14:paraId="16A53823" w14:textId="77777777" w:rsid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основные методики системного подхода для решения стандартных задач, используя математические методы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5B6755BA" w14:textId="683EA001" w:rsidR="008D128D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945CA">
              <w:rPr>
                <w:rFonts w:eastAsia="Times New Roman"/>
                <w:sz w:val="20"/>
                <w:szCs w:val="20"/>
              </w:rPr>
              <w:t xml:space="preserve">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2945CA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2650B78F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19EAD83" w14:textId="77777777" w:rsidR="005B50D5" w:rsidRP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  <w:p w14:paraId="3F7335C9" w14:textId="77777777" w:rsid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41E32687" w14:textId="2A7489E4" w:rsidR="008D128D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945CA">
              <w:rPr>
                <w:rFonts w:eastAsia="Times New Roman"/>
                <w:sz w:val="20"/>
                <w:szCs w:val="20"/>
              </w:rPr>
              <w:t xml:space="preserve">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2945CA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4249EB6D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8D97B08" w14:textId="77777777" w:rsid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  <w:p w14:paraId="3A51B1DB" w14:textId="77777777" w:rsidR="008D128D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базовыми навыками поиска, критического анализа и синтеза информации; навыками применения способов математической обработки информации для решения с</w:t>
            </w:r>
            <w:r>
              <w:rPr>
                <w:rFonts w:eastAsia="Times New Roman"/>
                <w:sz w:val="20"/>
                <w:szCs w:val="20"/>
              </w:rPr>
              <w:t>тандартных педагогических задач;</w:t>
            </w:r>
          </w:p>
          <w:p w14:paraId="6B20F121" w14:textId="53DAC193" w:rsidR="008D128D" w:rsidRPr="005B50D5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86B2D">
              <w:rPr>
                <w:rFonts w:eastAsia="Times New Roman"/>
                <w:sz w:val="20"/>
                <w:szCs w:val="20"/>
              </w:rPr>
              <w:t xml:space="preserve">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C86B2D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69CF5F45" w14:textId="77777777" w:rsidR="00F63B3A" w:rsidRDefault="00F63B3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1544F31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0C41C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14:paraId="112DC9C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1F082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91BD7" w14:textId="6DCD0144" w:rsidR="00F63B3A" w:rsidRDefault="00732B7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Данная дисциплина (модуль) включена в раздел "Б1.О.0</w:t>
            </w:r>
            <w:r w:rsidR="002945CA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Дисциплины (модули)" основной профессиональной образовательной программы 44.03.05 "Педагогическое образование (с двумя профилями подготовки)</w:t>
            </w:r>
            <w:r w:rsidR="00A243A8">
              <w:rPr>
                <w:sz w:val="20"/>
                <w:szCs w:val="20"/>
              </w:rPr>
              <w:t xml:space="preserve"> профиль «Биология и химия»</w:t>
            </w:r>
            <w:r>
              <w:rPr>
                <w:rFonts w:eastAsia="Times New Roman"/>
                <w:sz w:val="20"/>
                <w:szCs w:val="20"/>
              </w:rPr>
              <w:t xml:space="preserve"> и относится к обязательным дисциплинам. </w:t>
            </w:r>
            <w:r>
              <w:rPr>
                <w:rFonts w:eastAsia="Times New Roman"/>
                <w:sz w:val="20"/>
                <w:szCs w:val="20"/>
              </w:rPr>
              <w:br/>
            </w:r>
          </w:p>
          <w:p w14:paraId="127E0091" w14:textId="77777777" w:rsidR="00A243A8" w:rsidRDefault="00A243A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4A31277" w14:textId="6E163A8F" w:rsidR="00A243A8" w:rsidRDefault="00A243A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7AFE3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A8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F63B3A" w14:paraId="28106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6DC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14:paraId="189CBCF3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169D8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7A1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F63B3A" w14:paraId="460A6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13E9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68FF9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7B2B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0731A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BCDC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37B8AF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5CEBC" w14:textId="2EBE5543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1 семестре.</w:t>
            </w:r>
          </w:p>
        </w:tc>
      </w:tr>
      <w:tr w:rsidR="00F63B3A" w14:paraId="2FF41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A95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4DD8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F77A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F63B3A" w14:paraId="00B15B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5F412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0694E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CFFF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14:paraId="1A8E207E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F63B3A" w14:paraId="143720DA" w14:textId="7777777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5342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E62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0804560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2EF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D01AC2E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F63B3A" w14:paraId="07BAAA73" w14:textId="7777777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1141" w14:textId="77777777" w:rsidR="00F63B3A" w:rsidRDefault="00F6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E16" w14:textId="77777777" w:rsidR="00F63B3A" w:rsidRDefault="00F6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12CE" w14:textId="77777777" w:rsidR="00F63B3A" w:rsidRDefault="00F63B3A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4899473F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3B4F10A2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633DDB09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CD59" w14:textId="77777777" w:rsidR="00F63B3A" w:rsidRDefault="00F63B3A"/>
        </w:tc>
      </w:tr>
      <w:tr w:rsidR="00F63B3A" w14:paraId="0BA38BAA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AC76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E490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3CE9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6CE4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5427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102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1DB6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F63B3A" w14:paraId="77172D71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A33F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5AFD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Элементы теории множеств.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711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E07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1B67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1BD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677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F63B3A" w14:paraId="5E7C7425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4E9F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0C4C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Элементы теории вероятностей и математической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6D9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0E1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F52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CC3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B3C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F63B3A" w14:paraId="44957404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A3E1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D2EB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12E49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5597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1F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027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B473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671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14:paraId="349084F0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299F5E8D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748A99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F63B3A" w14:paraId="7630E285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1FB066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5BF9D8CD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C6F115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понятия информации; классификация информации, ее свойства; значение термина в различных областях знания; хранение, передача и обработка информации; способы представления информации; математические средства представления информации. </w:t>
            </w:r>
          </w:p>
        </w:tc>
      </w:tr>
      <w:tr w:rsidR="00F63B3A" w14:paraId="4812B004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AFF1D4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Составление математической модели типовых профессиональных (педагогических и иных) задач. </w:t>
            </w:r>
          </w:p>
        </w:tc>
      </w:tr>
      <w:tr w:rsidR="00F63B3A" w14:paraId="1F923277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0FF75C07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Элементы теории множеств. Функции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067B6067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6A6C25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понятия теории множеств, история становления теории множеств; наивная и аксиоматическая теории множеств; сравнение и отображение множеств; операции над множествами; декартовое произведение множеств. Основные понятия теории графов. Основные теоремы теории графов, ориентированный граф, смешанный граф, изоморфный граф, дополнительные характеристики графов; обобщение понятия графа. </w:t>
            </w:r>
          </w:p>
        </w:tc>
      </w:tr>
      <w:tr w:rsidR="00F63B3A" w14:paraId="6B889B83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62DF12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Общее понятие функции. Операции над функциями, композиция функций, обратная функция; монотонные, ограниченные, четные и нечетные, периодические функции. </w:t>
            </w:r>
          </w:p>
        </w:tc>
      </w:tr>
      <w:tr w:rsidR="00F63B3A" w14:paraId="386EF205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72C2DB96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3611BE0E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3476C4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Элементы теории вероятностей и математической статистики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3E44E9E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1B4E5E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Комбинаторика. Классическое определение вероятности. Геометрическое определение вероятности. Методы вычисления вероятностей. Условная вероятность. Формула полной вероятности. Формула Байеса. Схема Бернулли. Статистические методы обработки экспериментальных данных. Линейная регрессия. Коэффициент корреляции </w:t>
            </w:r>
          </w:p>
        </w:tc>
      </w:tr>
      <w:tr w:rsidR="00F63B3A" w14:paraId="22CEACCE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E7B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2F9A7C12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8135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5496906F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5AC8F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E09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63B3A" w14:paraId="5C9C8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3C80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63B3A" w14:paraId="4A242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48EB8" w14:textId="7622B20A" w:rsidR="00F63B3A" w:rsidRDefault="00DF399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F3990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DF3990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DF3990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DF3990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DF3990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63B3A" w14:paraId="19AD5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F138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63B3A" w14:paraId="62AA0D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CA81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63B3A" w14:paraId="7719F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5B33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F63B3A" w14:paraId="4C37B5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597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4F60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464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2DE75816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50477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B040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F63B3A" w14:paraId="45567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EFB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F63B3A" w14:paraId="748B1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6F5A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F63B3A" w14:paraId="611DF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CCE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F63B3A" w14:paraId="53B50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F54C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F63B3A" w14:paraId="5B0F3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86C4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F63B3A" w14:paraId="73D86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8B9A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F63B3A" w14:paraId="026EF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C97F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F63B3A" w14:paraId="08990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62A7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F63B3A" w14:paraId="7B201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8144F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34C0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77B2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14:paraId="57FAE81B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5AC5D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72867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F63B3A" w14:paraId="010EE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3FDD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F63B3A" w14:paraId="418A9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3798B" w14:textId="77777777" w:rsidR="00F63B3A" w:rsidRDefault="00732B78" w:rsidP="002255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 печатном виде - в Научной библиотеке</w:t>
            </w:r>
            <w:r w:rsidR="0022550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22550D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22550D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F63B3A" w14:paraId="64C5B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BB1ED" w14:textId="77777777" w:rsidR="00F63B3A" w:rsidRDefault="00E12E49" w:rsidP="00C36C8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2606D"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дисциплину.</w:t>
            </w:r>
          </w:p>
        </w:tc>
      </w:tr>
      <w:tr w:rsidR="00F63B3A" w14:paraId="32941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50DE" w14:textId="77777777" w:rsidR="00F63B3A" w:rsidRDefault="00732B78" w:rsidP="00C36C8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22550D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22550D">
              <w:rPr>
                <w:rFonts w:eastAsia="Times New Roman"/>
                <w:sz w:val="20"/>
                <w:szCs w:val="20"/>
              </w:rPr>
              <w:t xml:space="preserve"> института КФУ</w:t>
            </w:r>
          </w:p>
        </w:tc>
      </w:tr>
      <w:tr w:rsidR="00F63B3A" w14:paraId="77C48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0B0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FFE98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DFD6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14:paraId="7538E88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67512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C9C9E" w14:textId="77777777" w:rsidR="00F05654" w:rsidRDefault="00732B78" w:rsidP="002255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Бесплатный ресурс для студентов - </w:t>
            </w:r>
            <w:hyperlink r:id="rId7" w:history="1">
              <w:r w:rsidR="00F05654" w:rsidRPr="006D4153">
                <w:rPr>
                  <w:rStyle w:val="a5"/>
                  <w:rFonts w:eastAsia="Times New Roman"/>
                  <w:sz w:val="20"/>
                  <w:szCs w:val="20"/>
                </w:rPr>
                <w:t>http://math24.ru/calculus-list.html</w:t>
              </w:r>
            </w:hyperlink>
            <w:r w:rsidR="0022550D">
              <w:rPr>
                <w:rStyle w:val="a5"/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C911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D0C0" w14:textId="77777777" w:rsidR="00F05654" w:rsidRDefault="00797E80" w:rsidP="00797E8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97E80">
              <w:rPr>
                <w:rFonts w:eastAsia="Times New Roman"/>
                <w:sz w:val="20"/>
                <w:szCs w:val="20"/>
              </w:rPr>
              <w:t>Высшая математика – просто и доступно!</w:t>
            </w:r>
            <w:r w:rsidR="00732B78">
              <w:rPr>
                <w:rFonts w:eastAsia="Times New Roman"/>
                <w:sz w:val="20"/>
                <w:szCs w:val="20"/>
              </w:rPr>
              <w:t xml:space="preserve">- </w:t>
            </w:r>
            <w:hyperlink r:id="rId8" w:history="1">
              <w:r w:rsidRPr="004C4F7B">
                <w:rPr>
                  <w:rStyle w:val="a5"/>
                  <w:sz w:val="20"/>
                  <w:szCs w:val="20"/>
                </w:rPr>
                <w:t>http://www.mathprofi.ru/saity_po_matematike.html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22550D" w:rsidRPr="00797E80">
              <w:t xml:space="preserve"> </w:t>
            </w:r>
          </w:p>
        </w:tc>
      </w:tr>
      <w:tr w:rsidR="00F63B3A" w14:paraId="669B1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A490" w14:textId="77777777" w:rsidR="00797E80" w:rsidRDefault="00797E80" w:rsidP="00797E8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Математический портал</w:t>
            </w:r>
            <w:r w:rsidR="00732B78">
              <w:rPr>
                <w:rFonts w:eastAsia="Times New Roman"/>
                <w:sz w:val="20"/>
                <w:szCs w:val="20"/>
              </w:rPr>
              <w:t xml:space="preserve"> - </w:t>
            </w:r>
            <w:hyperlink r:id="rId9" w:history="1">
              <w:r w:rsidRPr="004C4F7B">
                <w:rPr>
                  <w:rStyle w:val="a5"/>
                  <w:sz w:val="20"/>
                  <w:szCs w:val="20"/>
                </w:rPr>
                <w:t>http://mathportal.net/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63B3A" w14:paraId="4924D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B0A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F63B3A" w14:paraId="03EBE7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CEA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0C231610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607"/>
      </w:tblGrid>
      <w:tr w:rsidR="00F63B3A" w14:paraId="679A7EE4" w14:textId="7777777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2B38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E128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63B3A" w14:paraId="54C361A0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D02D5FC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7E043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Лекционные занятия проводятся с использованием интерактивных технологий и предполагают активное участие студентов.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Желательно выделять в используемой литературе постановки вопросов, на которые разными авторам могут быть даны различные ответы. На основании постановки таких </w:t>
            </w:r>
            <w:r>
              <w:rPr>
                <w:rFonts w:eastAsia="Times New Roman"/>
                <w:sz w:val="20"/>
                <w:szCs w:val="20"/>
              </w:rPr>
              <w:br/>
              <w:t>вопросов следует собирать аргументы в пользу различных вариантов решения поставленных проблем. </w:t>
            </w:r>
          </w:p>
        </w:tc>
      </w:tr>
      <w:tr w:rsidR="00F63B3A" w14:paraId="7552A02F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85178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59A06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 практическим занятием следует изучить конспект лекции и рекомендованную преподавателем литературу, обращая внимание на практическое применение теории и на методику решения типовых задач. На практическом занятии главное - уяснить связь решаемых задач с теоретическими положениями. При решении предложенной задачи нужно стремиться не только получить правильный ответ, но и усвоить общий метод решения подобных задач. </w:t>
            </w:r>
          </w:p>
        </w:tc>
      </w:tr>
      <w:tr w:rsidR="00F63B3A" w14:paraId="210B0D84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D81A44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491D2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студентов по дидактической сути представляет собой комплекс условий обучения, организуемых преподавателем и направленных на самоподготовку учащихся. Учебная деятельность протекает без непосредственного участия преподавателя и заключается в проработке лекционного материала, подготовке к устному опросу и тестированию, к лабораторным занятиям; изучении учебной литературы из основного и дополнительного списка. </w:t>
            </w:r>
          </w:p>
        </w:tc>
      </w:tr>
      <w:tr w:rsidR="00F63B3A" w14:paraId="6025262D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124DD4" w14:textId="56D9B478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0A5CB" w14:textId="47470D1C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Зачет по курсу проводится в виде тестирования или по билетам. При подготовке к </w:t>
            </w:r>
            <w:r w:rsidR="00002FAF">
              <w:rPr>
                <w:rFonts w:eastAsia="Times New Roman"/>
                <w:sz w:val="20"/>
                <w:szCs w:val="20"/>
              </w:rPr>
              <w:t>зачету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опираться на источники, которые разбирались на лекциях в течение семестра. Зачет может проводиться в форме устного опроса по билетам (вопросам) или без билетов, с предварительной подготовкой или без подготовки, по усмотрению кафедры. </w:t>
            </w:r>
          </w:p>
        </w:tc>
      </w:tr>
    </w:tbl>
    <w:p w14:paraId="0C36667D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7CE5E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6909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45E6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3FB5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64FCDB1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1833D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03B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F63B3A" w14:paraId="3F728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9F39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182CF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1D74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0F8153E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:rsidRPr="00951D1A" w14:paraId="5A999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CE7A9" w14:textId="77777777" w:rsidR="00F05654" w:rsidRPr="00F05654" w:rsidRDefault="00F05654" w:rsidP="00F05654">
            <w:pPr>
              <w:ind w:firstLine="525"/>
              <w:jc w:val="both"/>
              <w:rPr>
                <w:sz w:val="20"/>
                <w:szCs w:val="20"/>
              </w:rPr>
            </w:pPr>
            <w:r w:rsidRPr="00F0565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43 (</w:t>
            </w:r>
            <w:r w:rsidRPr="00F0565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F0565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180 шт. Комплект мебели (посадочных мест) для преподавателя 1 шт. Проектор NEC PA653U 2 шт. Проекционный экран </w:t>
            </w:r>
            <w:proofErr w:type="spellStart"/>
            <w:r w:rsidRPr="00F05654">
              <w:rPr>
                <w:sz w:val="20"/>
                <w:szCs w:val="20"/>
              </w:rPr>
              <w:t>Lumien</w:t>
            </w:r>
            <w:proofErr w:type="spellEnd"/>
            <w:r w:rsidRPr="00F05654">
              <w:rPr>
                <w:sz w:val="20"/>
                <w:szCs w:val="20"/>
              </w:rPr>
              <w:t xml:space="preserve"> LMC-100135 2 шт. Парты 15 шт. Интерактивная трибуна 1 шт. Ноутбук HP 15.6"" 1 шт. Экраны напольные ЖК панель 49UT640S 2 шт. Экраны настенные </w:t>
            </w:r>
            <w:proofErr w:type="spellStart"/>
            <w:r w:rsidRPr="00F05654">
              <w:rPr>
                <w:sz w:val="20"/>
                <w:szCs w:val="20"/>
              </w:rPr>
              <w:t>Flame</w:t>
            </w:r>
            <w:proofErr w:type="spellEnd"/>
            <w:r w:rsidRPr="00F05654">
              <w:rPr>
                <w:sz w:val="20"/>
                <w:szCs w:val="20"/>
              </w:rPr>
              <w:t xml:space="preserve"> SLX65LBHa 2 шт. Компьютер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Intel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Core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</w:t>
            </w:r>
            <w:r w:rsidRPr="00A243A8">
              <w:rPr>
                <w:sz w:val="20"/>
                <w:szCs w:val="20"/>
                <w:lang w:val="en-US"/>
              </w:rPr>
              <w:t xml:space="preserve">5 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D1A">
              <w:rPr>
                <w:sz w:val="20"/>
                <w:szCs w:val="20"/>
                <w:lang w:val="en-US"/>
              </w:rPr>
              <w:t>Vostro</w:t>
            </w:r>
            <w:proofErr w:type="spellEnd"/>
            <w:r w:rsidRPr="00A243A8">
              <w:rPr>
                <w:sz w:val="20"/>
                <w:szCs w:val="20"/>
                <w:lang w:val="en-US"/>
              </w:rPr>
              <w:t xml:space="preserve"> 3671 1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A243A8">
              <w:rPr>
                <w:sz w:val="20"/>
                <w:szCs w:val="20"/>
                <w:lang w:val="en-US"/>
              </w:rPr>
              <w:t xml:space="preserve">. </w:t>
            </w:r>
            <w:r w:rsidRPr="00F05654">
              <w:rPr>
                <w:sz w:val="20"/>
                <w:szCs w:val="20"/>
              </w:rPr>
              <w:t>Монитор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SE</w:t>
            </w:r>
            <w:r w:rsidRPr="00A243A8">
              <w:rPr>
                <w:sz w:val="20"/>
                <w:szCs w:val="20"/>
                <w:lang w:val="en-US"/>
              </w:rPr>
              <w:t>2417</w:t>
            </w:r>
            <w:r w:rsidRPr="00951D1A">
              <w:rPr>
                <w:sz w:val="20"/>
                <w:szCs w:val="20"/>
                <w:lang w:val="en-US"/>
              </w:rPr>
              <w:t>HG</w:t>
            </w:r>
            <w:r w:rsidRPr="00A243A8">
              <w:rPr>
                <w:sz w:val="20"/>
                <w:szCs w:val="20"/>
                <w:lang w:val="en-US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P</w:t>
            </w:r>
            <w:r w:rsidRPr="00A243A8">
              <w:rPr>
                <w:sz w:val="20"/>
                <w:szCs w:val="20"/>
                <w:lang w:val="en-US"/>
              </w:rPr>
              <w:t>2418</w:t>
            </w:r>
            <w:r w:rsidRPr="00951D1A">
              <w:rPr>
                <w:sz w:val="20"/>
                <w:szCs w:val="20"/>
                <w:lang w:val="en-US"/>
              </w:rPr>
              <w:t>HT</w:t>
            </w:r>
            <w:r w:rsidRPr="00A243A8">
              <w:rPr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A243A8">
              <w:rPr>
                <w:sz w:val="20"/>
                <w:szCs w:val="20"/>
                <w:lang w:val="en-US"/>
              </w:rPr>
              <w:t xml:space="preserve">. </w:t>
            </w:r>
            <w:r w:rsidRPr="00F05654">
              <w:rPr>
                <w:sz w:val="20"/>
                <w:szCs w:val="20"/>
              </w:rPr>
              <w:t>Микрофон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Shure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CVG</w:t>
            </w:r>
            <w:r w:rsidRPr="004A0F21">
              <w:rPr>
                <w:sz w:val="20"/>
                <w:szCs w:val="20"/>
                <w:lang w:val="en-US"/>
              </w:rPr>
              <w:t>18</w:t>
            </w:r>
            <w:r w:rsidRPr="00951D1A">
              <w:rPr>
                <w:sz w:val="20"/>
                <w:szCs w:val="20"/>
                <w:lang w:val="en-US"/>
              </w:rPr>
              <w:t>RS</w:t>
            </w:r>
            <w:r w:rsidRPr="004A0F21">
              <w:rPr>
                <w:sz w:val="20"/>
                <w:szCs w:val="20"/>
                <w:lang w:val="en-US"/>
              </w:rPr>
              <w:t>-</w:t>
            </w:r>
            <w:r w:rsidRPr="00951D1A">
              <w:rPr>
                <w:sz w:val="20"/>
                <w:szCs w:val="20"/>
                <w:lang w:val="en-US"/>
              </w:rPr>
              <w:t>B</w:t>
            </w:r>
            <w:r w:rsidRPr="004A0F21">
              <w:rPr>
                <w:sz w:val="20"/>
                <w:szCs w:val="20"/>
                <w:lang w:val="en-US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C</w:t>
            </w:r>
            <w:r w:rsidRPr="004A0F21">
              <w:rPr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4A0F21">
              <w:rPr>
                <w:sz w:val="20"/>
                <w:szCs w:val="20"/>
                <w:lang w:val="en-US"/>
              </w:rPr>
              <w:t xml:space="preserve">. </w:t>
            </w:r>
            <w:r w:rsidRPr="00F05654">
              <w:rPr>
                <w:sz w:val="20"/>
                <w:szCs w:val="20"/>
              </w:rPr>
              <w:t>Коммуникационный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шкаф</w:t>
            </w:r>
            <w:r w:rsidRPr="004A0F21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4A0F21">
              <w:rPr>
                <w:sz w:val="20"/>
                <w:szCs w:val="20"/>
                <w:lang w:val="en-US"/>
              </w:rPr>
              <w:t>.  (</w:t>
            </w:r>
            <w:r w:rsidRPr="00F05654">
              <w:rPr>
                <w:sz w:val="20"/>
                <w:szCs w:val="20"/>
              </w:rPr>
              <w:t>цифровая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микшерная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консоль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Yamaha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TF</w:t>
            </w:r>
            <w:r w:rsidRPr="004A0F21">
              <w:rPr>
                <w:sz w:val="20"/>
                <w:szCs w:val="20"/>
                <w:lang w:val="en-US"/>
              </w:rPr>
              <w:t xml:space="preserve">1, </w:t>
            </w:r>
            <w:r w:rsidRPr="00F05654">
              <w:rPr>
                <w:sz w:val="20"/>
                <w:szCs w:val="20"/>
              </w:rPr>
              <w:t>усилитель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мощности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RCF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IPS</w:t>
            </w:r>
            <w:r w:rsidRPr="004A0F21">
              <w:rPr>
                <w:sz w:val="20"/>
                <w:szCs w:val="20"/>
                <w:lang w:val="en-US"/>
              </w:rPr>
              <w:t xml:space="preserve"> 1700, </w:t>
            </w:r>
            <w:r w:rsidRPr="00F05654">
              <w:rPr>
                <w:sz w:val="20"/>
                <w:szCs w:val="20"/>
              </w:rPr>
              <w:t>акустическая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система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RCF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L</w:t>
            </w:r>
            <w:r w:rsidRPr="004A0F21">
              <w:rPr>
                <w:sz w:val="20"/>
                <w:szCs w:val="20"/>
                <w:lang w:val="en-US"/>
              </w:rPr>
              <w:t xml:space="preserve"> 2406</w:t>
            </w:r>
            <w:r w:rsidRPr="00951D1A">
              <w:rPr>
                <w:sz w:val="20"/>
                <w:szCs w:val="20"/>
                <w:lang w:val="en-US"/>
              </w:rPr>
              <w:t>T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W</w:t>
            </w:r>
            <w:r w:rsidRPr="004A0F21">
              <w:rPr>
                <w:sz w:val="20"/>
                <w:szCs w:val="20"/>
                <w:lang w:val="en-US"/>
              </w:rPr>
              <w:t xml:space="preserve">, </w:t>
            </w:r>
            <w:r w:rsidRPr="00F05654">
              <w:rPr>
                <w:sz w:val="20"/>
                <w:szCs w:val="20"/>
              </w:rPr>
              <w:t>управляемая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камера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D1A">
              <w:rPr>
                <w:sz w:val="20"/>
                <w:szCs w:val="20"/>
                <w:lang w:val="en-US"/>
              </w:rPr>
              <w:t>Hikvision</w:t>
            </w:r>
            <w:proofErr w:type="spellEnd"/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DS</w:t>
            </w:r>
            <w:r w:rsidRPr="004A0F21">
              <w:rPr>
                <w:sz w:val="20"/>
                <w:szCs w:val="20"/>
                <w:lang w:val="en-US"/>
              </w:rPr>
              <w:t>-2</w:t>
            </w:r>
            <w:r w:rsidRPr="00951D1A">
              <w:rPr>
                <w:sz w:val="20"/>
                <w:szCs w:val="20"/>
                <w:lang w:val="en-US"/>
              </w:rPr>
              <w:t>CD</w:t>
            </w:r>
            <w:r w:rsidRPr="004A0F21">
              <w:rPr>
                <w:sz w:val="20"/>
                <w:szCs w:val="20"/>
                <w:lang w:val="en-US"/>
              </w:rPr>
              <w:t>2123</w:t>
            </w:r>
            <w:r w:rsidRPr="00951D1A">
              <w:rPr>
                <w:sz w:val="20"/>
                <w:szCs w:val="20"/>
                <w:lang w:val="en-US"/>
              </w:rPr>
              <w:t>G</w:t>
            </w:r>
            <w:r w:rsidRPr="004A0F21">
              <w:rPr>
                <w:sz w:val="20"/>
                <w:szCs w:val="20"/>
                <w:lang w:val="en-US"/>
              </w:rPr>
              <w:t>0-</w:t>
            </w:r>
            <w:r w:rsidRPr="00951D1A">
              <w:rPr>
                <w:sz w:val="20"/>
                <w:szCs w:val="20"/>
                <w:lang w:val="en-US"/>
              </w:rPr>
              <w:t>IU</w:t>
            </w:r>
            <w:r w:rsidRPr="004A0F21">
              <w:rPr>
                <w:sz w:val="20"/>
                <w:szCs w:val="20"/>
                <w:lang w:val="en-US"/>
              </w:rPr>
              <w:t xml:space="preserve">, </w:t>
            </w:r>
            <w:r w:rsidRPr="00F05654">
              <w:rPr>
                <w:sz w:val="20"/>
                <w:szCs w:val="20"/>
              </w:rPr>
              <w:t>звуковая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карта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FOCUSRITE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SCARLETT</w:t>
            </w:r>
            <w:r w:rsidRPr="004A0F21">
              <w:rPr>
                <w:sz w:val="20"/>
                <w:szCs w:val="20"/>
                <w:lang w:val="en-US"/>
              </w:rPr>
              <w:t xml:space="preserve"> 2</w:t>
            </w:r>
            <w:r w:rsidRPr="00951D1A">
              <w:rPr>
                <w:sz w:val="20"/>
                <w:szCs w:val="20"/>
                <w:lang w:val="en-US"/>
              </w:rPr>
              <w:t>I</w:t>
            </w:r>
            <w:r w:rsidRPr="004A0F21">
              <w:rPr>
                <w:sz w:val="20"/>
                <w:szCs w:val="20"/>
                <w:lang w:val="en-US"/>
              </w:rPr>
              <w:t>2 3</w:t>
            </w:r>
            <w:r w:rsidRPr="00951D1A">
              <w:rPr>
                <w:sz w:val="20"/>
                <w:szCs w:val="20"/>
                <w:lang w:val="en-US"/>
              </w:rPr>
              <w:t>RD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GEN</w:t>
            </w:r>
            <w:r w:rsidRPr="004A0F21">
              <w:rPr>
                <w:sz w:val="20"/>
                <w:szCs w:val="20"/>
                <w:lang w:val="en-US"/>
              </w:rPr>
              <w:t xml:space="preserve">, </w:t>
            </w:r>
            <w:r w:rsidRPr="00F05654">
              <w:rPr>
                <w:sz w:val="20"/>
                <w:szCs w:val="20"/>
              </w:rPr>
              <w:t>микрофонная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F05654">
              <w:rPr>
                <w:sz w:val="20"/>
                <w:szCs w:val="20"/>
              </w:rPr>
              <w:t>радиосистема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Shure</w:t>
            </w:r>
            <w:r w:rsidRPr="004A0F21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BLX</w:t>
            </w:r>
            <w:r w:rsidRPr="004A0F21">
              <w:rPr>
                <w:sz w:val="20"/>
                <w:szCs w:val="20"/>
                <w:lang w:val="en-US"/>
              </w:rPr>
              <w:t>1288</w:t>
            </w:r>
            <w:r w:rsidRPr="00951D1A">
              <w:rPr>
                <w:sz w:val="20"/>
                <w:szCs w:val="20"/>
                <w:lang w:val="en-US"/>
              </w:rPr>
              <w:t>E</w:t>
            </w:r>
            <w:r w:rsidRPr="004A0F21">
              <w:rPr>
                <w:sz w:val="20"/>
                <w:szCs w:val="20"/>
                <w:lang w:val="en-US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P</w:t>
            </w:r>
            <w:r w:rsidRPr="004A0F21">
              <w:rPr>
                <w:sz w:val="20"/>
                <w:szCs w:val="20"/>
                <w:lang w:val="en-US"/>
              </w:rPr>
              <w:t>31-</w:t>
            </w:r>
            <w:r w:rsidRPr="00951D1A">
              <w:rPr>
                <w:sz w:val="20"/>
                <w:szCs w:val="20"/>
                <w:lang w:val="en-US"/>
              </w:rPr>
              <w:t>M</w:t>
            </w:r>
            <w:r w:rsidRPr="004A0F21">
              <w:rPr>
                <w:sz w:val="20"/>
                <w:szCs w:val="20"/>
                <w:lang w:val="en-US"/>
              </w:rPr>
              <w:t xml:space="preserve">17 2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4A0F21">
              <w:rPr>
                <w:sz w:val="20"/>
                <w:szCs w:val="20"/>
                <w:lang w:val="en-US"/>
              </w:rPr>
              <w:t xml:space="preserve">.). </w:t>
            </w:r>
            <w:r w:rsidRPr="00F05654">
              <w:rPr>
                <w:sz w:val="20"/>
                <w:szCs w:val="20"/>
              </w:rPr>
              <w:t xml:space="preserve">Набор учебно-наглядных пособий: комплект презентаций в электронном  формате по преподаваемой дисциплине 3-5 шт.  Выход в Интернет, </w:t>
            </w:r>
            <w:proofErr w:type="spellStart"/>
            <w:r w:rsidRPr="00F05654">
              <w:rPr>
                <w:sz w:val="20"/>
                <w:szCs w:val="20"/>
              </w:rPr>
              <w:t>внутривузовская</w:t>
            </w:r>
            <w:proofErr w:type="spellEnd"/>
            <w:r w:rsidRPr="00F0565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</w:p>
          <w:p w14:paraId="25D02C51" w14:textId="77777777" w:rsidR="00951D1A" w:rsidRDefault="00F05654" w:rsidP="00F05654">
            <w:pPr>
              <w:ind w:firstLine="525"/>
              <w:jc w:val="both"/>
              <w:rPr>
                <w:sz w:val="20"/>
                <w:szCs w:val="20"/>
              </w:rPr>
            </w:pPr>
            <w:r w:rsidRPr="00F0565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 87 (</w:t>
            </w:r>
            <w:r w:rsidRPr="00F0565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F0565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48 шт. Комплект мебели (посадочных мест) для преподавателя 1 шт. Интерактивная трибуна </w:t>
            </w:r>
            <w:proofErr w:type="spellStart"/>
            <w:r w:rsidRPr="00F05654">
              <w:rPr>
                <w:sz w:val="20"/>
                <w:szCs w:val="20"/>
              </w:rPr>
              <w:t>Panasonic</w:t>
            </w:r>
            <w:proofErr w:type="spellEnd"/>
            <w:r w:rsidRPr="00F05654">
              <w:rPr>
                <w:sz w:val="20"/>
                <w:szCs w:val="20"/>
              </w:rPr>
              <w:t xml:space="preserve"> VX400 1 шт. Монитор LG,22d 1 шт. Проектор </w:t>
            </w:r>
            <w:proofErr w:type="spellStart"/>
            <w:r w:rsidRPr="00F05654">
              <w:rPr>
                <w:sz w:val="20"/>
                <w:szCs w:val="20"/>
              </w:rPr>
              <w:t>Panasonic</w:t>
            </w:r>
            <w:proofErr w:type="spellEnd"/>
            <w:r w:rsidRPr="00F05654">
              <w:rPr>
                <w:sz w:val="20"/>
                <w:szCs w:val="20"/>
              </w:rPr>
              <w:t xml:space="preserve"> VX400 1 шт. Колонки 20w 6 шт. Усилитель 3000w, микшер Xenyx1202, микрофоны. Экран мультимедийный 1 шт. Доска меловая передвижная 1 шт. Стенды настенные 6 шт. Портреты 6 шт. Полка под книги в виде дерева 1 шт. Веб-камера 1 шт. Выход в Интернет, </w:t>
            </w:r>
            <w:proofErr w:type="spellStart"/>
            <w:r w:rsidRPr="00F05654">
              <w:rPr>
                <w:sz w:val="20"/>
                <w:szCs w:val="20"/>
              </w:rPr>
              <w:t>внутривузовская</w:t>
            </w:r>
            <w:proofErr w:type="spellEnd"/>
            <w:r w:rsidRPr="00F0565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      </w:r>
          </w:p>
          <w:p w14:paraId="3E40E4E2" w14:textId="77777777" w:rsidR="00F63B3A" w:rsidRPr="0022550D" w:rsidRDefault="00951D1A" w:rsidP="00951D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51D1A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84 (</w:t>
            </w:r>
            <w:r w:rsidRPr="00F0565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951D1A">
              <w:rPr>
                <w:rFonts w:eastAsia="Times New Roman"/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</w:t>
            </w:r>
            <w:r w:rsidRPr="00951D1A">
              <w:rPr>
                <w:rFonts w:eastAsia="Times New Roman"/>
                <w:sz w:val="20"/>
                <w:szCs w:val="20"/>
              </w:rPr>
              <w:lastRenderedPageBreak/>
              <w:t xml:space="preserve">контроля и промежуточной аттестации. Площадь 81,9 </w:t>
            </w:r>
            <w:proofErr w:type="spellStart"/>
            <w:r w:rsidRPr="00951D1A"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. Комплект мебели (посадочных мест) 62 шт. Комплект мебели (посадочных мест) для преподавателя 1 шт. Интерактивная трибуна </w:t>
            </w:r>
            <w:proofErr w:type="spellStart"/>
            <w:r w:rsidRPr="00951D1A">
              <w:rPr>
                <w:rFonts w:eastAsia="Times New Roman"/>
                <w:sz w:val="20"/>
                <w:szCs w:val="20"/>
                <w:lang w:val="en-US"/>
              </w:rPr>
              <w:t>intel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core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951D1A">
              <w:rPr>
                <w:rFonts w:eastAsia="Times New Roman"/>
                <w:sz w:val="20"/>
                <w:szCs w:val="20"/>
              </w:rPr>
              <w:t xml:space="preserve">3 1 шт. Монитор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LG</w:t>
            </w:r>
            <w:r w:rsidRPr="00951D1A">
              <w:rPr>
                <w:rFonts w:eastAsia="Times New Roman"/>
                <w:sz w:val="20"/>
                <w:szCs w:val="20"/>
              </w:rPr>
              <w:t>,22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1 шт. Проектор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Panasonic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VX</w:t>
            </w:r>
            <w:r w:rsidRPr="00951D1A">
              <w:rPr>
                <w:rFonts w:eastAsia="Times New Roman"/>
                <w:sz w:val="20"/>
                <w:szCs w:val="20"/>
              </w:rPr>
              <w:t>400 1 шт. Колонки 20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w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6 шт. Усилитель 3000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w</w:t>
            </w:r>
            <w:r w:rsidRPr="00951D1A">
              <w:rPr>
                <w:rFonts w:eastAsia="Times New Roman"/>
                <w:sz w:val="20"/>
                <w:szCs w:val="20"/>
              </w:rPr>
              <w:t xml:space="preserve">, микшер </w:t>
            </w:r>
            <w:proofErr w:type="spellStart"/>
            <w:r w:rsidRPr="00951D1A">
              <w:rPr>
                <w:rFonts w:eastAsia="Times New Roman"/>
                <w:sz w:val="20"/>
                <w:szCs w:val="20"/>
                <w:lang w:val="en-US"/>
              </w:rPr>
              <w:t>Xenyx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1202, микрофоны. Экран мультимедийный 1 шт. Меловая доска настенная 1 шт. Портреты 10 шт. Картины 20 шт. Веб-камера 1 шт. Выход в Интернет, </w:t>
            </w:r>
            <w:proofErr w:type="spellStart"/>
            <w:r w:rsidRPr="00951D1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      </w:r>
            <w:r w:rsidR="00732B78" w:rsidRPr="00F0565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63B3A" w14:paraId="37455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AF501" w14:textId="77777777" w:rsidR="00C36C8C" w:rsidRDefault="00C36C8C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22602C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7A21927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35CF4A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D55B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F63B3A" w14:paraId="3E6BB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ACF32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F63B3A" w14:paraId="0B50B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CF6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F63B3A" w14:paraId="38F9B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16EF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F63B3A" w14:paraId="0F9286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31CB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F63B3A" w14:paraId="46D49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482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F63B3A" w14:paraId="0F52E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2E39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F63B3A" w14:paraId="6D2348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C22E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F63B3A" w14:paraId="53C53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C3DA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F63B3A" w14:paraId="0A4B5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27B9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F63B3A" w14:paraId="72B17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6E1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F63B3A" w14:paraId="4C312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85352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010E1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1E981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6B344" w14:textId="0CB7BEA9" w:rsidR="00F63B3A" w:rsidRDefault="00732B78" w:rsidP="003B7A0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      </w:r>
            <w:r w:rsidR="006107F8">
              <w:t xml:space="preserve"> </w:t>
            </w:r>
            <w:r w:rsidR="003B7A05">
              <w:rPr>
                <w:rFonts w:eastAsia="Times New Roman"/>
                <w:sz w:val="20"/>
                <w:szCs w:val="20"/>
              </w:rPr>
              <w:t>Биология и химия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14:paraId="4CC01DD4" w14:textId="77777777" w:rsidR="007E4F87" w:rsidRDefault="007E4F87">
      <w:pPr>
        <w:ind w:firstLine="525"/>
        <w:rPr>
          <w:rFonts w:eastAsia="Times New Roman"/>
          <w:sz w:val="20"/>
          <w:szCs w:val="20"/>
        </w:rPr>
      </w:pPr>
    </w:p>
    <w:p w14:paraId="014531F9" w14:textId="77777777" w:rsidR="007E4F87" w:rsidRDefault="007E4F8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69ADCC5" w14:textId="77777777" w:rsidR="007E4F87" w:rsidRPr="003A790C" w:rsidRDefault="007E4F87" w:rsidP="007E4F8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3A790C">
        <w:rPr>
          <w:rFonts w:eastAsia="Times New Roman"/>
          <w:i/>
          <w:color w:val="000000"/>
          <w:sz w:val="20"/>
          <w:szCs w:val="20"/>
          <w:lang w:eastAsia="en-US"/>
        </w:rPr>
        <w:lastRenderedPageBreak/>
        <w:t>Приложение №1</w:t>
      </w:r>
    </w:p>
    <w:p w14:paraId="0E145E11" w14:textId="77777777" w:rsidR="007E4F87" w:rsidRPr="003A790C" w:rsidRDefault="007E4F87" w:rsidP="007E4F8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3A790C">
        <w:rPr>
          <w:rFonts w:eastAsia="Times New Roman"/>
          <w:i/>
          <w:color w:val="000000"/>
          <w:sz w:val="20"/>
          <w:szCs w:val="20"/>
          <w:lang w:eastAsia="en-US"/>
        </w:rPr>
        <w:t>к рабочей программе дисциплины (модуля)</w:t>
      </w:r>
    </w:p>
    <w:p w14:paraId="3E6971B7" w14:textId="413D1FDF" w:rsidR="007E4F87" w:rsidRPr="003A790C" w:rsidRDefault="007E4F87" w:rsidP="007E4F87">
      <w:pPr>
        <w:ind w:firstLine="525"/>
        <w:jc w:val="right"/>
        <w:rPr>
          <w:rFonts w:eastAsia="Times New Roman"/>
          <w:i/>
          <w:sz w:val="20"/>
          <w:szCs w:val="20"/>
        </w:rPr>
      </w:pPr>
      <w:r w:rsidRPr="004A4771">
        <w:rPr>
          <w:rFonts w:eastAsia="Times New Roman"/>
          <w:bCs/>
          <w:i/>
          <w:iCs/>
          <w:sz w:val="20"/>
          <w:szCs w:val="20"/>
        </w:rPr>
        <w:t>Б1.О.0</w:t>
      </w:r>
      <w:r w:rsidR="002945CA">
        <w:rPr>
          <w:rFonts w:eastAsia="Times New Roman"/>
          <w:bCs/>
          <w:i/>
          <w:iCs/>
          <w:sz w:val="20"/>
          <w:szCs w:val="20"/>
        </w:rPr>
        <w:t>6</w:t>
      </w:r>
      <w:r w:rsidRPr="004A4771">
        <w:rPr>
          <w:rFonts w:eastAsia="Times New Roman"/>
          <w:bCs/>
          <w:i/>
          <w:iCs/>
          <w:sz w:val="20"/>
          <w:szCs w:val="20"/>
        </w:rPr>
        <w:t>.0</w:t>
      </w:r>
      <w:r w:rsidR="002945CA">
        <w:rPr>
          <w:rFonts w:eastAsia="Times New Roman"/>
          <w:bCs/>
          <w:i/>
          <w:iCs/>
          <w:sz w:val="20"/>
          <w:szCs w:val="20"/>
        </w:rPr>
        <w:t>2</w:t>
      </w:r>
      <w:r w:rsidRPr="004A4771">
        <w:rPr>
          <w:rFonts w:eastAsia="Times New Roman"/>
          <w:bCs/>
          <w:i/>
          <w:iCs/>
          <w:sz w:val="20"/>
          <w:szCs w:val="20"/>
        </w:rPr>
        <w:t xml:space="preserve"> </w:t>
      </w:r>
      <w:r w:rsidR="002945CA">
        <w:rPr>
          <w:rFonts w:eastAsia="Times New Roman"/>
          <w:bCs/>
          <w:i/>
          <w:iCs/>
          <w:sz w:val="20"/>
          <w:szCs w:val="20"/>
        </w:rPr>
        <w:t>О</w:t>
      </w:r>
      <w:r w:rsidRPr="004A4771">
        <w:rPr>
          <w:rFonts w:eastAsia="Times New Roman"/>
          <w:bCs/>
          <w:i/>
          <w:iCs/>
          <w:sz w:val="20"/>
          <w:szCs w:val="20"/>
        </w:rPr>
        <w:t>сновы математической обработки информации</w:t>
      </w:r>
    </w:p>
    <w:p w14:paraId="6E3C5484" w14:textId="77777777" w:rsidR="007E4F87" w:rsidRPr="003A790C" w:rsidRDefault="007E4F87" w:rsidP="007E4F87">
      <w:pPr>
        <w:jc w:val="center"/>
        <w:rPr>
          <w:rFonts w:eastAsia="Times New Roman"/>
          <w:color w:val="000000"/>
          <w:sz w:val="20"/>
          <w:szCs w:val="20"/>
        </w:rPr>
      </w:pPr>
    </w:p>
    <w:p w14:paraId="1B834065" w14:textId="77777777" w:rsidR="007E4F87" w:rsidRPr="003A790C" w:rsidRDefault="007E4F87" w:rsidP="007E4F87">
      <w:pPr>
        <w:ind w:firstLine="525"/>
        <w:rPr>
          <w:rFonts w:eastAsia="Times New Roman"/>
          <w:color w:val="000000"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12E49" w:rsidRPr="00AF41C5" w14:paraId="57D3AF30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4A20A9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</w:tr>
      <w:tr w:rsidR="00E12E49" w:rsidRPr="00AF41C5" w14:paraId="391E1ED4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F49C53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</w:tc>
      </w:tr>
      <w:tr w:rsidR="00E12E49" w:rsidRPr="00AF41C5" w14:paraId="0F60A5B8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917C76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</w:tc>
      </w:tr>
      <w:tr w:rsidR="00E12E49" w:rsidRPr="00AF41C5" w14:paraId="7AEDD52A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23813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F41C5">
              <w:rPr>
                <w:rFonts w:eastAsia="Times New Roman"/>
                <w:sz w:val="20"/>
                <w:szCs w:val="20"/>
              </w:rPr>
              <w:t>Елабужский</w:t>
            </w:r>
            <w:proofErr w:type="spellEnd"/>
            <w:r w:rsidRPr="00AF41C5">
              <w:rPr>
                <w:rFonts w:eastAsia="Times New Roman"/>
                <w:sz w:val="20"/>
                <w:szCs w:val="20"/>
              </w:rPr>
              <w:t xml:space="preserve"> институт (филиал)</w:t>
            </w:r>
          </w:p>
        </w:tc>
      </w:tr>
    </w:tbl>
    <w:p w14:paraId="1117A92B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53C1824E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41B0C034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34CA6AE0" w14:textId="77777777" w:rsidR="00E12E49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  <w:r w:rsidRPr="00AF41C5">
        <w:rPr>
          <w:rFonts w:eastAsia="Times New Roman"/>
          <w:b/>
          <w:bCs/>
          <w:sz w:val="20"/>
          <w:szCs w:val="20"/>
        </w:rPr>
        <w:t>Фонд оценочных средств по дисциплине</w:t>
      </w:r>
      <w:r w:rsidR="00F05654">
        <w:rPr>
          <w:rFonts w:eastAsia="Times New Roman"/>
          <w:b/>
          <w:bCs/>
          <w:sz w:val="20"/>
          <w:szCs w:val="20"/>
        </w:rPr>
        <w:t xml:space="preserve"> (модулю)</w:t>
      </w:r>
    </w:p>
    <w:p w14:paraId="5472E100" w14:textId="6CA6630F" w:rsidR="00F05654" w:rsidRPr="00AF41C5" w:rsidRDefault="00F05654" w:rsidP="00E12E49">
      <w:pPr>
        <w:jc w:val="center"/>
        <w:rPr>
          <w:rFonts w:eastAsia="Times New Roman"/>
          <w:b/>
          <w:bCs/>
          <w:sz w:val="20"/>
          <w:szCs w:val="20"/>
        </w:rPr>
      </w:pPr>
      <w:r w:rsidRPr="00F05654">
        <w:rPr>
          <w:rFonts w:eastAsia="Times New Roman"/>
          <w:b/>
          <w:bCs/>
          <w:sz w:val="20"/>
          <w:szCs w:val="20"/>
        </w:rPr>
        <w:t>Б1.О.0</w:t>
      </w:r>
      <w:r w:rsidR="002945CA">
        <w:rPr>
          <w:rFonts w:eastAsia="Times New Roman"/>
          <w:b/>
          <w:bCs/>
          <w:sz w:val="20"/>
          <w:szCs w:val="20"/>
        </w:rPr>
        <w:t>6</w:t>
      </w:r>
      <w:r w:rsidRPr="00F05654">
        <w:rPr>
          <w:rFonts w:eastAsia="Times New Roman"/>
          <w:b/>
          <w:bCs/>
          <w:sz w:val="20"/>
          <w:szCs w:val="20"/>
        </w:rPr>
        <w:t>.0</w:t>
      </w:r>
      <w:r w:rsidR="002945CA">
        <w:rPr>
          <w:rFonts w:eastAsia="Times New Roman"/>
          <w:b/>
          <w:bCs/>
          <w:sz w:val="20"/>
          <w:szCs w:val="20"/>
        </w:rPr>
        <w:t>2</w:t>
      </w:r>
      <w:r w:rsidRPr="00F05654">
        <w:rPr>
          <w:rFonts w:eastAsia="Times New Roman"/>
          <w:b/>
          <w:bCs/>
          <w:sz w:val="20"/>
          <w:szCs w:val="20"/>
        </w:rPr>
        <w:t xml:space="preserve"> </w:t>
      </w:r>
      <w:r w:rsidR="002945CA">
        <w:rPr>
          <w:rFonts w:eastAsia="Times New Roman"/>
          <w:b/>
          <w:bCs/>
          <w:sz w:val="20"/>
          <w:szCs w:val="20"/>
        </w:rPr>
        <w:t>О</w:t>
      </w:r>
      <w:r w:rsidRPr="00F05654">
        <w:rPr>
          <w:rFonts w:eastAsia="Times New Roman"/>
          <w:b/>
          <w:bCs/>
          <w:sz w:val="20"/>
          <w:szCs w:val="20"/>
        </w:rPr>
        <w:t>сновы математической обработки информации</w:t>
      </w:r>
    </w:p>
    <w:p w14:paraId="562E9DBB" w14:textId="77777777" w:rsidR="007E4F87" w:rsidRPr="003A790C" w:rsidRDefault="007E4F87" w:rsidP="007E4F87">
      <w:pPr>
        <w:spacing w:line="276" w:lineRule="auto"/>
        <w:ind w:firstLine="525"/>
        <w:jc w:val="both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E4F87" w14:paraId="447CC4A0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FBE1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F87" w14:paraId="0B3B5B2D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FF875" w14:textId="05523752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7E4F87" w14:paraId="5E168CF4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8970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F87" w14:paraId="4AFB6D10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A473B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F87" w14:paraId="046CD609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D55B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F87" w14:paraId="00DA25F2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BBFCE" w14:textId="5D2EBB2F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4A0F21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4BEE5BCD" w14:textId="77777777" w:rsidR="007E4F87" w:rsidRPr="003A790C" w:rsidRDefault="007E4F87" w:rsidP="007E4F87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14:paraId="1244ABBB" w14:textId="77777777" w:rsidR="00F05654" w:rsidRDefault="00F05654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14:paraId="6F7CE538" w14:textId="77777777" w:rsidR="00F05654" w:rsidRDefault="00F05654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25728FB4" w14:textId="77777777" w:rsidR="00F05654" w:rsidRDefault="00F05654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14:paraId="36FFB7B2" w14:textId="77777777" w:rsidR="007E4F87" w:rsidRPr="003A790C" w:rsidRDefault="007E4F87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  <w:r w:rsidRPr="003A790C">
        <w:rPr>
          <w:rFonts w:eastAsia="Times New Roman"/>
          <w:b/>
          <w:sz w:val="20"/>
          <w:szCs w:val="20"/>
        </w:rPr>
        <w:t>СОДЕРЖАНИЕ</w:t>
      </w:r>
    </w:p>
    <w:p w14:paraId="0B36F033" w14:textId="77777777" w:rsidR="007E4F87" w:rsidRPr="003A790C" w:rsidRDefault="007E4F87" w:rsidP="007E4F87">
      <w:pPr>
        <w:ind w:firstLine="525"/>
        <w:rPr>
          <w:rFonts w:eastAsia="Times New Roman"/>
          <w:sz w:val="20"/>
          <w:szCs w:val="20"/>
        </w:rPr>
      </w:pPr>
    </w:p>
    <w:sdt>
      <w:sdtPr>
        <w:rPr>
          <w:rFonts w:eastAsiaTheme="minorHAnsi"/>
          <w:sz w:val="20"/>
          <w:szCs w:val="20"/>
          <w:lang w:eastAsia="en-US"/>
        </w:rPr>
        <w:id w:val="-1456712461"/>
        <w:docPartObj>
          <w:docPartGallery w:val="Table of Contents"/>
          <w:docPartUnique/>
        </w:docPartObj>
      </w:sdtPr>
      <w:sdtEndPr/>
      <w:sdtContent>
        <w:p w14:paraId="55A98169" w14:textId="77777777" w:rsidR="007E4F87" w:rsidRPr="003A790C" w:rsidRDefault="007E4F87" w:rsidP="007E4F87">
          <w:pPr>
            <w:keepNext/>
            <w:keepLines/>
            <w:spacing w:before="480" w:line="276" w:lineRule="auto"/>
            <w:rPr>
              <w:rFonts w:eastAsiaTheme="majorEastAsia"/>
              <w:bCs/>
              <w:color w:val="365F91" w:themeColor="accent1" w:themeShade="BF"/>
              <w:sz w:val="20"/>
              <w:szCs w:val="20"/>
            </w:rPr>
          </w:pPr>
        </w:p>
        <w:p w14:paraId="62D66B6A" w14:textId="77777777" w:rsidR="007E4F87" w:rsidRPr="00066CC2" w:rsidRDefault="007E4F87" w:rsidP="007E4F87">
          <w:pPr>
            <w:pStyle w:val="11"/>
            <w:rPr>
              <w:rFonts w:asciiTheme="minorHAnsi" w:hAnsiTheme="minorHAnsi" w:cstheme="minorBidi"/>
              <w:noProof/>
            </w:rPr>
          </w:pPr>
          <w:r w:rsidRPr="003A790C">
            <w:rPr>
              <w:rFonts w:eastAsiaTheme="minorHAnsi"/>
              <w:lang w:eastAsia="en-US"/>
            </w:rPr>
            <w:fldChar w:fldCharType="begin"/>
          </w:r>
          <w:r w:rsidRPr="003A790C">
            <w:rPr>
              <w:rFonts w:eastAsiaTheme="minorHAnsi"/>
              <w:lang w:eastAsia="en-US"/>
            </w:rPr>
            <w:instrText xml:space="preserve"> TOC \o "1-3" \h \z \u </w:instrText>
          </w:r>
          <w:r w:rsidRPr="003A790C">
            <w:rPr>
              <w:rFonts w:eastAsiaTheme="minorHAnsi"/>
              <w:lang w:eastAsia="en-US"/>
            </w:rPr>
            <w:fldChar w:fldCharType="separate"/>
          </w:r>
          <w:hyperlink w:anchor="_Toc47217731" w:history="1">
            <w:r w:rsidRPr="00066CC2">
              <w:rPr>
                <w:rStyle w:val="a5"/>
                <w:rFonts w:eastAsia="Calibri"/>
                <w:bCs/>
                <w:noProof/>
                <w:lang w:eastAsia="en-US"/>
              </w:rPr>
              <w:t xml:space="preserve">1. </w:t>
            </w:r>
            <w:r w:rsidRPr="00066CC2">
              <w:rPr>
                <w:rStyle w:val="a5"/>
                <w:rFonts w:eastAsiaTheme="majorEastAsia"/>
                <w:noProof/>
                <w:lang w:eastAsia="en-US"/>
              </w:rPr>
              <w:t>Соответствие компетенций планируемым результатам обучения по дисциплине (модулю)</w:t>
            </w:r>
            <w:r w:rsidRPr="00066CC2">
              <w:rPr>
                <w:noProof/>
                <w:webHidden/>
              </w:rPr>
              <w:tab/>
            </w:r>
          </w:hyperlink>
        </w:p>
        <w:p w14:paraId="56E3AC48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2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2. Критерии оценивания сформированности компетенций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75519C6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3" w:history="1">
            <w:r w:rsidR="007E4F87" w:rsidRPr="00066CC2">
              <w:rPr>
                <w:rStyle w:val="a5"/>
                <w:rFonts w:eastAsiaTheme="majorEastAsia"/>
                <w:bCs/>
                <w:noProof/>
                <w:lang w:eastAsia="en-US"/>
              </w:rPr>
              <w:t>3. Распределение оценок за формы текущего контроля и промежуточную аттестацию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16CAB60C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4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 Оценочные средства, порядок их применения и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9B69A3C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5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 Оценочные средства текущего контроля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D47F29F" w14:textId="0D6D8CC6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6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 Письменная работа.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C339D4B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7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4.1.1.1. Порядок проведения</w:t>
            </w:r>
            <w:r w:rsidR="007E4F87">
              <w:rPr>
                <w:rStyle w:val="a5"/>
                <w:rFonts w:eastAsia="Calibri"/>
                <w:bCs/>
                <w:noProof/>
                <w:lang w:eastAsia="en-US"/>
              </w:rPr>
              <w:t xml:space="preserve"> 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32636DD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8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4.1.1.2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C13966C" w14:textId="77777777" w:rsidR="007E4F87" w:rsidRPr="00803005" w:rsidRDefault="007E4F87" w:rsidP="007E4F87">
          <w:pPr>
            <w:pStyle w:val="11"/>
          </w:pPr>
          <w:r w:rsidRPr="00803005">
            <w:t>4.1.1.3 Содержание оценочного средства</w:t>
          </w:r>
        </w:p>
        <w:p w14:paraId="267E9AC8" w14:textId="3EBE3DBB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9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 Устный опрос.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204B38F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0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4.1.2.1. Порядок проведения</w:t>
            </w:r>
            <w:r w:rsidR="007E4F87" w:rsidRPr="00C405ED">
              <w:t xml:space="preserve"> </w:t>
            </w:r>
            <w:r w:rsidR="007E4F87" w:rsidRPr="00C405ED">
              <w:rPr>
                <w:rStyle w:val="a5"/>
                <w:rFonts w:eastAsia="Calibri"/>
                <w:bCs/>
                <w:noProof/>
                <w:lang w:eastAsia="en-US"/>
              </w:rPr>
              <w:t>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9696B09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1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4.1.2.2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0C3C1C4D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2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4.1.2.3. Содержание оценочного средства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9167C41" w14:textId="1ECE54F9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3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 Оценочные средства промежуточной аттестации</w:t>
            </w:r>
            <w:r w:rsidR="00002FAF">
              <w:rPr>
                <w:rStyle w:val="a5"/>
                <w:rFonts w:eastAsia="Calibri"/>
                <w:bCs/>
                <w:noProof/>
                <w:lang w:eastAsia="en-US"/>
              </w:rPr>
              <w:t xml:space="preserve"> (Зачет)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EA9B1FC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4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4.2.1. Устный или письменный ответ на вопрос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F1E11CB" w14:textId="77777777" w:rsidR="007E4F87" w:rsidRDefault="007E4F87" w:rsidP="007E4F87">
          <w:pPr>
            <w:pStyle w:val="11"/>
          </w:pPr>
          <w:r>
            <w:t>4.2.1.1. Порядок проведения</w:t>
          </w:r>
          <w:r w:rsidRPr="00C405ED">
            <w:t xml:space="preserve"> и процедура оценивания</w:t>
          </w:r>
          <w:r>
            <w:t>.</w:t>
          </w:r>
          <w:r>
            <w:tab/>
          </w:r>
        </w:p>
        <w:p w14:paraId="3F9DA5B0" w14:textId="77777777" w:rsidR="007E4F87" w:rsidRDefault="007E4F87" w:rsidP="007E4F87">
          <w:pPr>
            <w:pStyle w:val="11"/>
          </w:pPr>
          <w:r>
            <w:t>4.2.1.2. Критерии оценивания.</w:t>
          </w:r>
          <w:r>
            <w:tab/>
          </w:r>
        </w:p>
        <w:p w14:paraId="1DEA1E0B" w14:textId="77777777" w:rsidR="007E4F87" w:rsidRDefault="007E4F87" w:rsidP="007E4F87">
          <w:pPr>
            <w:pStyle w:val="11"/>
          </w:pPr>
          <w:r>
            <w:t xml:space="preserve">4.2.1.3. </w:t>
          </w:r>
          <w:r w:rsidRPr="00803005">
            <w:t>Оценочные средства</w:t>
          </w:r>
        </w:p>
        <w:p w14:paraId="398F3BF3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5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 Решение задач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6FBBCB5" w14:textId="77777777" w:rsidR="007E4F87" w:rsidRPr="00066CC2" w:rsidRDefault="004A0F21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6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4.2.2.1. Порядок проведения</w:t>
            </w:r>
            <w:r w:rsidR="007E4F87" w:rsidRPr="00C405ED">
              <w:t xml:space="preserve"> </w:t>
            </w:r>
            <w:r w:rsidR="007E4F87" w:rsidRPr="00C405ED">
              <w:rPr>
                <w:rStyle w:val="a5"/>
                <w:rFonts w:eastAsia="Calibri"/>
                <w:bCs/>
                <w:noProof/>
                <w:lang w:eastAsia="en-US"/>
              </w:rPr>
              <w:t>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2834704" w14:textId="77777777" w:rsidR="007E4F87" w:rsidRDefault="004A0F21" w:rsidP="007E4F87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217747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4.2.2.2. Критерии оценивания.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148476F" w14:textId="77777777" w:rsidR="007E4F87" w:rsidRDefault="007E4F87" w:rsidP="007E4F87">
          <w:pPr>
            <w:rPr>
              <w:rFonts w:eastAsiaTheme="minorHAnsi"/>
              <w:sz w:val="20"/>
              <w:szCs w:val="20"/>
              <w:lang w:eastAsia="en-US"/>
            </w:rPr>
          </w:pPr>
          <w:r w:rsidRPr="003A790C">
            <w:rPr>
              <w:rFonts w:eastAsiaTheme="minorHAnsi"/>
              <w:bCs/>
              <w:sz w:val="20"/>
              <w:szCs w:val="20"/>
              <w:lang w:eastAsia="en-US"/>
            </w:rPr>
            <w:fldChar w:fldCharType="end"/>
          </w:r>
          <w:r w:rsidRPr="00803005">
            <w:rPr>
              <w:sz w:val="20"/>
              <w:szCs w:val="20"/>
            </w:rPr>
            <w:t>4.2.2.3.</w:t>
          </w:r>
          <w:r w:rsidRPr="00803005">
            <w:rPr>
              <w:rFonts w:eastAsiaTheme="minorHAnsi"/>
              <w:bCs/>
              <w:sz w:val="20"/>
              <w:szCs w:val="20"/>
              <w:lang w:eastAsia="en-US"/>
            </w:rPr>
            <w:t>Оценочные средства</w:t>
          </w:r>
        </w:p>
      </w:sdtContent>
    </w:sdt>
    <w:p w14:paraId="0CE94525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6C0E4B6B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7B7043CD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1CE5FA19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3DB856D7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63E85410" w14:textId="77777777" w:rsidR="00F05654" w:rsidRDefault="00F0565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2EDE179" w14:textId="77777777" w:rsidR="007E4F87" w:rsidRPr="004A4771" w:rsidRDefault="007E4F87" w:rsidP="007E4F87">
      <w:pPr>
        <w:keepNext/>
        <w:keepLines/>
        <w:spacing w:before="480" w:line="276" w:lineRule="auto"/>
        <w:outlineLvl w:val="0"/>
        <w:rPr>
          <w:rFonts w:eastAsiaTheme="majorEastAsia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Toc46784500"/>
      <w:bookmarkStart w:id="4" w:name="_Hlk31550383"/>
      <w:r w:rsidRPr="004A4771">
        <w:rPr>
          <w:rFonts w:eastAsia="Calibri"/>
          <w:b/>
          <w:bCs/>
          <w:sz w:val="20"/>
          <w:szCs w:val="20"/>
          <w:lang w:eastAsia="en-US"/>
        </w:rPr>
        <w:lastRenderedPageBreak/>
        <w:t xml:space="preserve">1. </w:t>
      </w:r>
      <w:r w:rsidRPr="004A4771">
        <w:rPr>
          <w:rFonts w:eastAsiaTheme="majorEastAsia"/>
          <w:b/>
          <w:sz w:val="20"/>
          <w:szCs w:val="20"/>
          <w:lang w:eastAsia="en-US"/>
        </w:rPr>
        <w:t>Соответствие компетенций планируемым результатам обучения по дисциплине</w:t>
      </w:r>
      <w:bookmarkEnd w:id="0"/>
      <w:r w:rsidRPr="004A4771">
        <w:rPr>
          <w:rFonts w:eastAsiaTheme="majorEastAsia"/>
          <w:b/>
          <w:sz w:val="20"/>
          <w:szCs w:val="20"/>
          <w:lang w:eastAsia="en-US"/>
        </w:rPr>
        <w:t xml:space="preserve"> (модулю)</w:t>
      </w:r>
      <w:bookmarkEnd w:id="1"/>
      <w:bookmarkEnd w:id="2"/>
      <w:bookmarkEnd w:id="3"/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7"/>
        <w:gridCol w:w="4010"/>
        <w:gridCol w:w="3828"/>
      </w:tblGrid>
      <w:tr w:rsidR="007E4F87" w:rsidRPr="004A4771" w14:paraId="4C980FE6" w14:textId="77777777" w:rsidTr="008D128D">
        <w:tc>
          <w:tcPr>
            <w:tcW w:w="2227" w:type="dxa"/>
          </w:tcPr>
          <w:bookmarkEnd w:id="4"/>
          <w:p w14:paraId="5AEFBBD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4010" w:type="dxa"/>
          </w:tcPr>
          <w:p w14:paraId="3A07167B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highlight w:val="magenta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Индикаторы достижения компетенций для данной дисциплины</w:t>
            </w:r>
          </w:p>
        </w:tc>
        <w:tc>
          <w:tcPr>
            <w:tcW w:w="3828" w:type="dxa"/>
          </w:tcPr>
          <w:p w14:paraId="3CF63690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7E4F87" w:rsidRPr="004A4771" w14:paraId="0B9026AE" w14:textId="77777777" w:rsidTr="008D128D">
        <w:tc>
          <w:tcPr>
            <w:tcW w:w="2227" w:type="dxa"/>
          </w:tcPr>
          <w:p w14:paraId="00A6BF61" w14:textId="77777777" w:rsidR="007E4F87" w:rsidRPr="004A4771" w:rsidRDefault="007E4F87" w:rsidP="00E12E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sz w:val="20"/>
                <w:szCs w:val="20"/>
                <w:lang w:eastAsia="en-US"/>
              </w:rPr>
              <w:t xml:space="preserve">УК-1 </w:t>
            </w:r>
            <w:r w:rsidR="00712BF9" w:rsidRPr="007A04E7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10" w:type="dxa"/>
          </w:tcPr>
          <w:p w14:paraId="18089108" w14:textId="77777777" w:rsid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Знать основные методики системного подхода для решения стандартных задач, используя математические методы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  <w:p w14:paraId="1BB09A81" w14:textId="77777777" w:rsidR="008D128D" w:rsidRP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6124077D" w14:textId="77777777" w:rsid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Уметь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  <w:p w14:paraId="3E402695" w14:textId="77777777" w:rsidR="008D128D" w:rsidRP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3E14EDF5" w14:textId="77777777" w:rsidR="007E4F87" w:rsidRPr="004A4771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Владеть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3828" w:type="dxa"/>
          </w:tcPr>
          <w:p w14:paraId="43F9A2F3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5AED210A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Письменная работа по темам</w:t>
            </w:r>
          </w:p>
          <w:p w14:paraId="56195187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24597A2B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Функции.</w:t>
            </w:r>
          </w:p>
          <w:p w14:paraId="17B07A19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6848C694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 по темам:</w:t>
            </w:r>
          </w:p>
          <w:p w14:paraId="4AF71021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03329F34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</w:t>
            </w:r>
          </w:p>
          <w:p w14:paraId="48123FDE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7F290768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640E16DE" w14:textId="6C9E936E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2945CA" w:rsidRPr="004A4771" w14:paraId="5759F078" w14:textId="77777777" w:rsidTr="008D128D">
        <w:tc>
          <w:tcPr>
            <w:tcW w:w="2227" w:type="dxa"/>
          </w:tcPr>
          <w:p w14:paraId="3428A77F" w14:textId="7184A8B4" w:rsidR="002945CA" w:rsidRPr="004A4771" w:rsidRDefault="002945CA" w:rsidP="002945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E27AEF">
              <w:rPr>
                <w:sz w:val="20"/>
                <w:szCs w:val="20"/>
              </w:rPr>
              <w:t>ОПК-9</w:t>
            </w:r>
            <w:r w:rsidRPr="00E27AEF">
              <w:rPr>
                <w:sz w:val="20"/>
                <w:szCs w:val="20"/>
              </w:rPr>
              <w:tab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010" w:type="dxa"/>
          </w:tcPr>
          <w:p w14:paraId="4DE0B7CB" w14:textId="0F89D122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Знать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40F7CF7F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7DE0126D" w14:textId="75C334A2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Уметь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182FD0E4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7D6D86E0" w14:textId="5CC7285B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6DDC4D96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30027576" w14:textId="0948EE0A" w:rsidR="002945CA" w:rsidRPr="004A4771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</w:tcPr>
          <w:p w14:paraId="6960F446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47881B6A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Письменная работа по темам</w:t>
            </w:r>
          </w:p>
          <w:p w14:paraId="4B908042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01953A26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Функции.</w:t>
            </w:r>
          </w:p>
          <w:p w14:paraId="54E472EF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5B1A1E54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 по темам:</w:t>
            </w:r>
          </w:p>
          <w:p w14:paraId="140A6A37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6E997075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</w:t>
            </w:r>
          </w:p>
          <w:p w14:paraId="0F7C265A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28D80943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</w:p>
          <w:p w14:paraId="02E81C85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1D9AD13E" w14:textId="1A8AD2A5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Зачет </w:t>
            </w:r>
          </w:p>
        </w:tc>
      </w:tr>
    </w:tbl>
    <w:p w14:paraId="306B1E3C" w14:textId="77777777" w:rsidR="008D128D" w:rsidRDefault="007E4F87" w:rsidP="008D128D">
      <w:pPr>
        <w:jc w:val="both"/>
        <w:rPr>
          <w:rFonts w:eastAsia="Times New Roman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  <w:lang w:eastAsia="en-US"/>
        </w:rPr>
        <w:t xml:space="preserve"> </w:t>
      </w:r>
      <w:bookmarkStart w:id="5" w:name="_Toc31551161"/>
      <w:bookmarkStart w:id="6" w:name="_Toc36926272"/>
      <w:bookmarkStart w:id="7" w:name="_Toc36929823"/>
      <w:bookmarkStart w:id="8" w:name="_Toc46784501"/>
      <w:bookmarkStart w:id="9" w:name="_Hlk31550416"/>
    </w:p>
    <w:p w14:paraId="1873BA31" w14:textId="77777777" w:rsidR="007E4F87" w:rsidRPr="004A4771" w:rsidRDefault="007E4F87" w:rsidP="008D128D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2. Критерии оценивания </w:t>
      </w:r>
      <w:proofErr w:type="spellStart"/>
      <w:r w:rsidRPr="004A4771">
        <w:rPr>
          <w:rFonts w:eastAsia="Calibri"/>
          <w:b/>
          <w:bCs/>
          <w:sz w:val="20"/>
          <w:szCs w:val="20"/>
          <w:lang w:eastAsia="en-US"/>
        </w:rPr>
        <w:t>сформированности</w:t>
      </w:r>
      <w:proofErr w:type="spellEnd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компетенций</w:t>
      </w:r>
      <w:bookmarkEnd w:id="5"/>
      <w:bookmarkEnd w:id="6"/>
      <w:bookmarkEnd w:id="7"/>
      <w:bookmarkEnd w:id="8"/>
    </w:p>
    <w:bookmarkEnd w:id="9"/>
    <w:p w14:paraId="2ABAADD6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301"/>
        <w:gridCol w:w="2410"/>
        <w:gridCol w:w="2268"/>
        <w:gridCol w:w="1985"/>
      </w:tblGrid>
      <w:tr w:rsidR="007E4F87" w:rsidRPr="004A4771" w14:paraId="45303336" w14:textId="77777777" w:rsidTr="008D128D">
        <w:tc>
          <w:tcPr>
            <w:tcW w:w="959" w:type="dxa"/>
            <w:vMerge w:val="restart"/>
          </w:tcPr>
          <w:p w14:paraId="56ABC1E2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979" w:type="dxa"/>
            <w:gridSpan w:val="3"/>
          </w:tcPr>
          <w:p w14:paraId="1639DE76" w14:textId="77777777" w:rsidR="007E4F87" w:rsidRPr="004A4771" w:rsidRDefault="007E4F87" w:rsidP="00E12E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985" w:type="dxa"/>
          </w:tcPr>
          <w:p w14:paraId="451802CC" w14:textId="77777777" w:rsidR="007E4F87" w:rsidRPr="004A4771" w:rsidRDefault="007E4F87" w:rsidP="00E12E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Не зачтено</w:t>
            </w:r>
          </w:p>
        </w:tc>
      </w:tr>
      <w:tr w:rsidR="007E4F87" w:rsidRPr="004A4771" w14:paraId="1BD62AD1" w14:textId="77777777" w:rsidTr="008D128D">
        <w:tc>
          <w:tcPr>
            <w:tcW w:w="959" w:type="dxa"/>
            <w:vMerge/>
          </w:tcPr>
          <w:p w14:paraId="6529760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02A2F651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Высокий уровень (отлично)</w:t>
            </w:r>
          </w:p>
          <w:p w14:paraId="40D0453C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2410" w:type="dxa"/>
          </w:tcPr>
          <w:p w14:paraId="10FCF767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Средний уровень (хорошо)</w:t>
            </w:r>
          </w:p>
          <w:p w14:paraId="53ABE469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2268" w:type="dxa"/>
          </w:tcPr>
          <w:p w14:paraId="0466809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Низкий уровень (удовлетворительно)</w:t>
            </w:r>
          </w:p>
          <w:p w14:paraId="6B60D329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1985" w:type="dxa"/>
          </w:tcPr>
          <w:p w14:paraId="7C91BAB6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14:paraId="7DB4CAD4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(0-55 баллов)</w:t>
            </w:r>
          </w:p>
        </w:tc>
      </w:tr>
      <w:tr w:rsidR="008D128D" w:rsidRPr="004A4771" w14:paraId="7E6DA377" w14:textId="77777777" w:rsidTr="008D128D">
        <w:trPr>
          <w:trHeight w:val="2116"/>
        </w:trPr>
        <w:tc>
          <w:tcPr>
            <w:tcW w:w="959" w:type="dxa"/>
            <w:vMerge w:val="restart"/>
          </w:tcPr>
          <w:p w14:paraId="02355AE3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lastRenderedPageBreak/>
              <w:t>У</w:t>
            </w:r>
            <w:r w:rsidRPr="004A4771">
              <w:rPr>
                <w:rFonts w:eastAsia="Times New Roman"/>
                <w:i/>
                <w:sz w:val="20"/>
                <w:szCs w:val="20"/>
                <w:lang w:val="en-US" w:eastAsia="en-US"/>
              </w:rPr>
              <w:t>К-</w:t>
            </w: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1" w:type="dxa"/>
          </w:tcPr>
          <w:p w14:paraId="53EC6A77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основные методики системного подхода для решения стандартных задач, используя математические методы</w:t>
            </w:r>
          </w:p>
        </w:tc>
        <w:tc>
          <w:tcPr>
            <w:tcW w:w="2410" w:type="dxa"/>
          </w:tcPr>
          <w:p w14:paraId="2FBD3352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основные методики системного подхода для решения стандартных задач, используя базовые математические методы. Допускает пробелы в знаниях данных методов.</w:t>
            </w:r>
          </w:p>
        </w:tc>
        <w:tc>
          <w:tcPr>
            <w:tcW w:w="2268" w:type="dxa"/>
          </w:tcPr>
          <w:p w14:paraId="0866A456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фрагментарно основные методики системного подхода для решения стандартных задач, используя наиболее простые базовые математические методы</w:t>
            </w:r>
          </w:p>
        </w:tc>
        <w:tc>
          <w:tcPr>
            <w:tcW w:w="1985" w:type="dxa"/>
          </w:tcPr>
          <w:p w14:paraId="64BB3F06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знает основные методики системного подхода для решения стандартных задач, используя математические методы</w:t>
            </w:r>
          </w:p>
        </w:tc>
      </w:tr>
      <w:tr w:rsidR="008D128D" w:rsidRPr="004A4771" w14:paraId="291184AA" w14:textId="77777777" w:rsidTr="008D128D">
        <w:trPr>
          <w:trHeight w:val="3535"/>
        </w:trPr>
        <w:tc>
          <w:tcPr>
            <w:tcW w:w="959" w:type="dxa"/>
            <w:vMerge/>
          </w:tcPr>
          <w:p w14:paraId="4F2507B6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5AA5B824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</w:p>
        </w:tc>
        <w:tc>
          <w:tcPr>
            <w:tcW w:w="2410" w:type="dxa"/>
          </w:tcPr>
          <w:p w14:paraId="229633E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испытывает трудности в формулировке правильных выводов и заключений</w:t>
            </w:r>
          </w:p>
        </w:tc>
        <w:tc>
          <w:tcPr>
            <w:tcW w:w="2268" w:type="dxa"/>
          </w:tcPr>
          <w:p w14:paraId="775274FE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анализ и синтез информации на основе базовых принципов; применять элементы системного подхода для решения стандартных педагогических задач, затрудняется в проведении практических расчетов по имеющимся экспериментальным данным, испытывает трудности в формулировке выводов и заключений</w:t>
            </w:r>
          </w:p>
        </w:tc>
        <w:tc>
          <w:tcPr>
            <w:tcW w:w="1985" w:type="dxa"/>
          </w:tcPr>
          <w:p w14:paraId="315F1E13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</w:p>
        </w:tc>
      </w:tr>
      <w:tr w:rsidR="008D128D" w:rsidRPr="004A4771" w14:paraId="63A22967" w14:textId="77777777" w:rsidTr="008D128D">
        <w:trPr>
          <w:trHeight w:val="1691"/>
        </w:trPr>
        <w:tc>
          <w:tcPr>
            <w:tcW w:w="959" w:type="dxa"/>
            <w:vMerge/>
          </w:tcPr>
          <w:p w14:paraId="201B255B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4C74E55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</w:p>
        </w:tc>
        <w:tc>
          <w:tcPr>
            <w:tcW w:w="2410" w:type="dxa"/>
          </w:tcPr>
          <w:p w14:paraId="3B8FB0F8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 Допускает ошибки в выборе наиболее рациональных способов математической обработки информации.</w:t>
            </w:r>
          </w:p>
        </w:tc>
        <w:tc>
          <w:tcPr>
            <w:tcW w:w="2268" w:type="dxa"/>
          </w:tcPr>
          <w:p w14:paraId="1284FCED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успешно базовыми навыками поиска, анализа и синтеза информации; основными навыками применения способов математической обработки информации для решения стандартных педагогических задач. Допускает систематические ошибки в выборе наиболее рациональных способов математической обработки информации.</w:t>
            </w:r>
          </w:p>
        </w:tc>
        <w:tc>
          <w:tcPr>
            <w:tcW w:w="1985" w:type="dxa"/>
          </w:tcPr>
          <w:p w14:paraId="12E7D9F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</w:p>
        </w:tc>
      </w:tr>
      <w:tr w:rsidR="002945CA" w:rsidRPr="004A4771" w14:paraId="6C1C8D78" w14:textId="77777777" w:rsidTr="008D128D">
        <w:trPr>
          <w:trHeight w:val="276"/>
        </w:trPr>
        <w:tc>
          <w:tcPr>
            <w:tcW w:w="959" w:type="dxa"/>
            <w:vMerge w:val="restart"/>
          </w:tcPr>
          <w:p w14:paraId="5F1B4F99" w14:textId="558FFAAA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t>ОПК-</w:t>
            </w:r>
            <w:r>
              <w:rPr>
                <w:rFonts w:eastAsia="Times New Roman"/>
                <w:i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1" w:type="dxa"/>
          </w:tcPr>
          <w:p w14:paraId="1A85FB8D" w14:textId="289A6946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Знает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5C99219" w14:textId="47B2341C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F6AA0B" w14:textId="11B0FD89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Знает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 xml:space="preserve">, допускает незначительные ошибки при ответе на вопрос или </w:t>
            </w:r>
            <w:r>
              <w:rPr>
                <w:sz w:val="20"/>
                <w:szCs w:val="20"/>
              </w:rPr>
              <w:lastRenderedPageBreak/>
              <w:t>решении поставленной задачи</w:t>
            </w:r>
          </w:p>
        </w:tc>
        <w:tc>
          <w:tcPr>
            <w:tcW w:w="2268" w:type="dxa"/>
          </w:tcPr>
          <w:p w14:paraId="71E004F9" w14:textId="3F2BF3CE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lastRenderedPageBreak/>
              <w:t xml:space="preserve">Знает </w:t>
            </w:r>
            <w:r>
              <w:rPr>
                <w:sz w:val="20"/>
                <w:szCs w:val="20"/>
              </w:rPr>
              <w:t>отдельные</w:t>
            </w:r>
            <w:r w:rsidRPr="00673E22">
              <w:rPr>
                <w:sz w:val="20"/>
                <w:szCs w:val="20"/>
              </w:rPr>
              <w:t xml:space="preserve">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 xml:space="preserve">, допускает типичные </w:t>
            </w:r>
            <w:r>
              <w:rPr>
                <w:sz w:val="20"/>
                <w:szCs w:val="20"/>
              </w:rPr>
              <w:lastRenderedPageBreak/>
              <w:t>ошибки при ответе на вопрос или решении поставленной задачи</w:t>
            </w:r>
          </w:p>
          <w:p w14:paraId="61E61D1E" w14:textId="70AE82E2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6F8B3" w14:textId="091FB7ED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 w:rsidRPr="00673E22">
              <w:rPr>
                <w:sz w:val="20"/>
                <w:szCs w:val="20"/>
              </w:rPr>
              <w:t xml:space="preserve">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53F7FFC8" w14:textId="3A2BB261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2945CA" w:rsidRPr="004A4771" w14:paraId="003E91D1" w14:textId="77777777" w:rsidTr="008D128D">
        <w:trPr>
          <w:trHeight w:val="1835"/>
        </w:trPr>
        <w:tc>
          <w:tcPr>
            <w:tcW w:w="959" w:type="dxa"/>
            <w:vMerge/>
          </w:tcPr>
          <w:p w14:paraId="1E6C316D" w14:textId="77777777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77811350" w14:textId="46C55D19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7B0EDC0" w14:textId="3E5FAD1D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9DBFB6" w14:textId="4DFB3C99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268" w:type="dxa"/>
          </w:tcPr>
          <w:p w14:paraId="76DB6555" w14:textId="1434FABC" w:rsidR="002945CA" w:rsidRPr="00673E22" w:rsidRDefault="002945CA" w:rsidP="002945CA">
            <w:pPr>
              <w:jc w:val="both"/>
              <w:rPr>
                <w:b/>
                <w:bCs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  <w:p w14:paraId="53D05E3E" w14:textId="3A4EA9F8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F88EC" w14:textId="20DFB499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673E22">
              <w:rPr>
                <w:sz w:val="20"/>
                <w:szCs w:val="20"/>
              </w:rPr>
              <w:t xml:space="preserve">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7BBC420B" w14:textId="59CB70B4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2945CA" w:rsidRPr="004A4771" w14:paraId="64AB697B" w14:textId="77777777" w:rsidTr="008D128D">
        <w:trPr>
          <w:trHeight w:val="1832"/>
        </w:trPr>
        <w:tc>
          <w:tcPr>
            <w:tcW w:w="959" w:type="dxa"/>
            <w:vMerge/>
          </w:tcPr>
          <w:p w14:paraId="7B6CAF1A" w14:textId="77777777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0C71950B" w14:textId="1C916A8A" w:rsidR="002945CA" w:rsidRPr="00673E22" w:rsidRDefault="002945CA" w:rsidP="002945CA">
            <w:pPr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7C6F72E7" w14:textId="77777777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</w:p>
          <w:p w14:paraId="138670C9" w14:textId="2524B647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185F2" w14:textId="3A508C87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268" w:type="dxa"/>
          </w:tcPr>
          <w:p w14:paraId="7A9C4DDB" w14:textId="4F83AA0E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</w:tc>
        <w:tc>
          <w:tcPr>
            <w:tcW w:w="1985" w:type="dxa"/>
          </w:tcPr>
          <w:p w14:paraId="6A8655D4" w14:textId="41201F95" w:rsidR="002945CA" w:rsidRPr="00673E22" w:rsidRDefault="002945CA" w:rsidP="00294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673E22">
              <w:rPr>
                <w:sz w:val="20"/>
                <w:szCs w:val="20"/>
              </w:rPr>
              <w:t xml:space="preserve">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E979A01" w14:textId="77777777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</w:p>
          <w:p w14:paraId="5963CC8F" w14:textId="58B31DAD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</w:tbl>
    <w:p w14:paraId="1EFA843A" w14:textId="77777777" w:rsidR="007E4F87" w:rsidRPr="004A4771" w:rsidRDefault="007E4F87" w:rsidP="007E4F87">
      <w:pPr>
        <w:rPr>
          <w:rFonts w:eastAsia="Times New Roman"/>
          <w:sz w:val="20"/>
          <w:szCs w:val="20"/>
        </w:rPr>
      </w:pPr>
    </w:p>
    <w:p w14:paraId="0BAF782B" w14:textId="77777777" w:rsidR="007E4F87" w:rsidRPr="004A4771" w:rsidRDefault="007E4F87" w:rsidP="007E4F87">
      <w:pPr>
        <w:keepNext/>
        <w:keepLines/>
        <w:outlineLvl w:val="0"/>
        <w:rPr>
          <w:rFonts w:eastAsiaTheme="majorEastAsia"/>
          <w:b/>
          <w:bCs/>
          <w:sz w:val="20"/>
          <w:szCs w:val="20"/>
          <w:lang w:eastAsia="en-US"/>
        </w:rPr>
      </w:pPr>
      <w:bookmarkStart w:id="10" w:name="_Toc46784502"/>
      <w:r w:rsidRPr="004A4771">
        <w:rPr>
          <w:rFonts w:eastAsiaTheme="majorEastAsia"/>
          <w:b/>
          <w:bCs/>
          <w:sz w:val="20"/>
          <w:szCs w:val="20"/>
          <w:lang w:eastAsia="en-US"/>
        </w:rPr>
        <w:t>3. Распределение оценок за формы текущего контроля и промежуточную аттестацию</w:t>
      </w:r>
      <w:bookmarkEnd w:id="10"/>
    </w:p>
    <w:p w14:paraId="65A1CDF4" w14:textId="77777777" w:rsidR="007E4F87" w:rsidRPr="004A4771" w:rsidRDefault="007E4F87" w:rsidP="007E4F87">
      <w:pPr>
        <w:tabs>
          <w:tab w:val="left" w:pos="993"/>
        </w:tabs>
        <w:suppressAutoHyphens/>
        <w:jc w:val="center"/>
        <w:rPr>
          <w:rFonts w:eastAsiaTheme="minorHAnsi"/>
          <w:sz w:val="20"/>
          <w:szCs w:val="20"/>
          <w:lang w:eastAsia="en-US"/>
        </w:rPr>
      </w:pPr>
    </w:p>
    <w:p w14:paraId="0B66FCA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1 семестр:</w:t>
      </w:r>
    </w:p>
    <w:p w14:paraId="08F78BE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/>
          <w:bCs/>
          <w:sz w:val="20"/>
          <w:szCs w:val="20"/>
          <w:lang w:eastAsia="en-US"/>
        </w:rPr>
        <w:t>Текущий контроль</w:t>
      </w:r>
      <w:r w:rsidRPr="004A4771">
        <w:rPr>
          <w:rFonts w:eastAsiaTheme="minorHAnsi"/>
          <w:bCs/>
          <w:sz w:val="20"/>
          <w:szCs w:val="20"/>
          <w:lang w:eastAsia="en-US"/>
        </w:rPr>
        <w:t>:</w:t>
      </w:r>
    </w:p>
    <w:p w14:paraId="1BBEF2B7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Письменная работа.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</w:t>
      </w:r>
      <w:r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4A4771">
        <w:rPr>
          <w:rFonts w:eastAsiaTheme="minorHAnsi"/>
          <w:bCs/>
          <w:sz w:val="20"/>
          <w:szCs w:val="20"/>
          <w:lang w:eastAsia="en-US"/>
        </w:rPr>
        <w:t>Тема 3. Элементы теории вероятностей и математической статистики.</w:t>
      </w:r>
    </w:p>
    <w:p w14:paraId="07720923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- 30.</w:t>
      </w:r>
    </w:p>
    <w:p w14:paraId="3CD52F1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Устный опрос.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</w:t>
      </w:r>
      <w:r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4A4771">
        <w:rPr>
          <w:rFonts w:eastAsiaTheme="minorHAnsi"/>
          <w:bCs/>
          <w:sz w:val="20"/>
          <w:szCs w:val="20"/>
          <w:lang w:eastAsia="en-US"/>
        </w:rPr>
        <w:t>Тема 3. Элементы теории вероятностей и математической статистики.</w:t>
      </w:r>
    </w:p>
    <w:p w14:paraId="597CB27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- 20.</w:t>
      </w:r>
    </w:p>
    <w:p w14:paraId="1FD6632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Итого 30+20=50 баллов</w:t>
      </w:r>
    </w:p>
    <w:p w14:paraId="7EA6C1A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5E6038D9" w14:textId="5ABFC08F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/>
          <w:bCs/>
          <w:sz w:val="20"/>
          <w:szCs w:val="20"/>
          <w:lang w:eastAsia="en-US"/>
        </w:rPr>
        <w:t>Промежуточная аттестация</w:t>
      </w:r>
      <w:r w:rsidRPr="004A4771">
        <w:rPr>
          <w:rFonts w:eastAsiaTheme="minorHAnsi"/>
          <w:bCs/>
          <w:sz w:val="20"/>
          <w:szCs w:val="20"/>
          <w:lang w:eastAsia="en-US"/>
        </w:rPr>
        <w:t xml:space="preserve"> - зачет– 50 баллов.</w:t>
      </w:r>
    </w:p>
    <w:p w14:paraId="2C71CF8C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25340B3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 w:rsidRPr="004A4771">
        <w:rPr>
          <w:rFonts w:eastAsiaTheme="minorHAnsi"/>
          <w:bCs/>
          <w:sz w:val="20"/>
          <w:szCs w:val="20"/>
          <w:lang w:eastAsia="en-US"/>
        </w:rPr>
        <w:t>сформированности</w:t>
      </w:r>
      <w:proofErr w:type="spellEnd"/>
      <w:r w:rsidRPr="004A4771">
        <w:rPr>
          <w:rFonts w:eastAsiaTheme="minorHAnsi"/>
          <w:bCs/>
          <w:sz w:val="20"/>
          <w:szCs w:val="20"/>
          <w:lang w:eastAsia="en-US"/>
        </w:rPr>
        <w:t xml:space="preserve"> компетенций. </w:t>
      </w:r>
    </w:p>
    <w:p w14:paraId="589F499F" w14:textId="094B05C5" w:rsidR="007E4F87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</w:t>
      </w:r>
      <w:r>
        <w:rPr>
          <w:rFonts w:eastAsiaTheme="minorHAnsi"/>
          <w:bCs/>
          <w:sz w:val="20"/>
          <w:szCs w:val="20"/>
          <w:lang w:eastAsia="en-US"/>
        </w:rPr>
        <w:t>.</w:t>
      </w:r>
    </w:p>
    <w:p w14:paraId="71D83046" w14:textId="1E29058D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Зачет проводится по билетам. В каждом билете два оценочных средства: устный или письменный ответ на вопрос и решение задачи.</w:t>
      </w:r>
    </w:p>
    <w:p w14:paraId="0DC0F3A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3E4F274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Устный или письменный ответ – </w:t>
      </w:r>
      <w:r>
        <w:rPr>
          <w:rFonts w:eastAsiaTheme="minorHAnsi"/>
          <w:bCs/>
          <w:sz w:val="20"/>
          <w:szCs w:val="20"/>
          <w:lang w:eastAsia="en-US"/>
        </w:rPr>
        <w:t>2</w:t>
      </w:r>
      <w:r w:rsidRPr="004A4771">
        <w:rPr>
          <w:rFonts w:eastAsiaTheme="minorHAnsi"/>
          <w:bCs/>
          <w:sz w:val="20"/>
          <w:szCs w:val="20"/>
          <w:lang w:eastAsia="en-US"/>
        </w:rPr>
        <w:t>0 баллов.</w:t>
      </w:r>
    </w:p>
    <w:p w14:paraId="7DA1B23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lastRenderedPageBreak/>
        <w:t xml:space="preserve">Решение задачи – </w:t>
      </w:r>
      <w:r>
        <w:rPr>
          <w:rFonts w:eastAsiaTheme="minorHAnsi"/>
          <w:bCs/>
          <w:sz w:val="20"/>
          <w:szCs w:val="20"/>
          <w:lang w:eastAsia="en-US"/>
        </w:rPr>
        <w:t>3</w:t>
      </w:r>
      <w:r w:rsidRPr="004A4771">
        <w:rPr>
          <w:rFonts w:eastAsiaTheme="minorHAnsi"/>
          <w:bCs/>
          <w:sz w:val="20"/>
          <w:szCs w:val="20"/>
          <w:lang w:eastAsia="en-US"/>
        </w:rPr>
        <w:t>0 баллов.</w:t>
      </w:r>
    </w:p>
    <w:p w14:paraId="3F3DE9E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Итого </w:t>
      </w:r>
      <w:r>
        <w:rPr>
          <w:rFonts w:eastAsiaTheme="minorHAnsi"/>
          <w:bCs/>
          <w:sz w:val="20"/>
          <w:szCs w:val="20"/>
          <w:lang w:eastAsia="en-US"/>
        </w:rPr>
        <w:t>2</w:t>
      </w:r>
      <w:r w:rsidRPr="004A4771">
        <w:rPr>
          <w:rFonts w:eastAsiaTheme="minorHAnsi"/>
          <w:bCs/>
          <w:sz w:val="20"/>
          <w:szCs w:val="20"/>
          <w:lang w:eastAsia="en-US"/>
        </w:rPr>
        <w:t>0+</w:t>
      </w:r>
      <w:r>
        <w:rPr>
          <w:rFonts w:eastAsiaTheme="minorHAnsi"/>
          <w:bCs/>
          <w:sz w:val="20"/>
          <w:szCs w:val="20"/>
          <w:lang w:eastAsia="en-US"/>
        </w:rPr>
        <w:t>3</w:t>
      </w:r>
      <w:r w:rsidRPr="004A4771">
        <w:rPr>
          <w:rFonts w:eastAsiaTheme="minorHAnsi"/>
          <w:bCs/>
          <w:sz w:val="20"/>
          <w:szCs w:val="20"/>
          <w:lang w:eastAsia="en-US"/>
        </w:rPr>
        <w:t>0=50 баллов.</w:t>
      </w:r>
    </w:p>
    <w:p w14:paraId="45421BC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14:paraId="142F8BBD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7F109637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Соответствие баллов и оценок:</w:t>
      </w:r>
    </w:p>
    <w:p w14:paraId="3A5FC3E7" w14:textId="26C6A16E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Для зачета:</w:t>
      </w:r>
    </w:p>
    <w:p w14:paraId="06EB3B94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09595B42" w14:textId="7AA777F3" w:rsidR="007E4F87" w:rsidRPr="004A4771" w:rsidRDefault="00002FAF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5</w:t>
      </w:r>
      <w:r w:rsidR="007E4F87" w:rsidRPr="004A4771">
        <w:rPr>
          <w:rFonts w:eastAsiaTheme="minorHAnsi"/>
          <w:bCs/>
          <w:sz w:val="20"/>
          <w:szCs w:val="20"/>
          <w:lang w:eastAsia="en-US"/>
        </w:rPr>
        <w:t xml:space="preserve">6-100 – </w:t>
      </w:r>
      <w:r>
        <w:rPr>
          <w:rFonts w:eastAsiaTheme="minorHAnsi"/>
          <w:bCs/>
          <w:sz w:val="20"/>
          <w:szCs w:val="20"/>
          <w:lang w:eastAsia="en-US"/>
        </w:rPr>
        <w:t>зачтено</w:t>
      </w:r>
      <w:r w:rsidR="007E4F87" w:rsidRPr="004A4771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3B884A9E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0-55 – не зачтено</w:t>
      </w:r>
    </w:p>
    <w:p w14:paraId="76A36E8E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76D531A6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1" w:name="_Toc46784503"/>
      <w:r w:rsidRPr="004A4771">
        <w:rPr>
          <w:rFonts w:eastAsia="Calibri"/>
          <w:b/>
          <w:bCs/>
          <w:sz w:val="20"/>
          <w:szCs w:val="20"/>
          <w:lang w:eastAsia="en-US"/>
        </w:rPr>
        <w:t>4. Оценочные средства, порядок их применения и критерии оценивания</w:t>
      </w:r>
      <w:bookmarkEnd w:id="11"/>
    </w:p>
    <w:p w14:paraId="6BDE9514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2" w:name="_Toc31551164"/>
      <w:bookmarkStart w:id="13" w:name="_Toc31727678"/>
      <w:bookmarkStart w:id="14" w:name="_Toc46784504"/>
      <w:r w:rsidRPr="004A4771">
        <w:rPr>
          <w:rFonts w:eastAsia="Calibri"/>
          <w:b/>
          <w:bCs/>
          <w:sz w:val="20"/>
          <w:szCs w:val="20"/>
          <w:lang w:eastAsia="en-US"/>
        </w:rPr>
        <w:t>4.1. Оценочные средства текущего контроля</w:t>
      </w:r>
      <w:bookmarkEnd w:id="12"/>
      <w:bookmarkEnd w:id="13"/>
      <w:bookmarkEnd w:id="14"/>
    </w:p>
    <w:p w14:paraId="550A1022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5" w:name="_Toc31551165"/>
      <w:bookmarkStart w:id="16" w:name="_Toc31727679"/>
      <w:bookmarkStart w:id="17" w:name="_Toc46784505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4.1.1. </w:t>
      </w:r>
      <w:bookmarkEnd w:id="15"/>
      <w:bookmarkEnd w:id="16"/>
      <w:r w:rsidRPr="004A4771">
        <w:rPr>
          <w:rFonts w:eastAsia="Calibri"/>
          <w:b/>
          <w:bCs/>
          <w:sz w:val="20"/>
          <w:szCs w:val="20"/>
          <w:lang w:eastAsia="en-US"/>
        </w:rPr>
        <w:t>Письменная работа.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 Тема 3. Элементы теории вероятностей и математической статистики</w:t>
      </w:r>
      <w:bookmarkEnd w:id="17"/>
    </w:p>
    <w:p w14:paraId="7E19C98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E5556CD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8" w:name="_Toc46784506"/>
      <w:r w:rsidRPr="004A4771">
        <w:rPr>
          <w:rFonts w:eastAsia="Calibri"/>
          <w:b/>
          <w:bCs/>
          <w:sz w:val="20"/>
          <w:szCs w:val="20"/>
          <w:lang w:eastAsia="en-US"/>
        </w:rPr>
        <w:t>4.1.1.1. Порядок проведения.</w:t>
      </w:r>
      <w:bookmarkEnd w:id="18"/>
    </w:p>
    <w:p w14:paraId="6AEFBBA1" w14:textId="77777777" w:rsidR="007E4F87" w:rsidRPr="004A4771" w:rsidRDefault="007E4F87" w:rsidP="007E4F87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09FE026F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Письменная работа проводится в часы аудиторной работы (2 варианта).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14:paraId="70B00203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2B4A14F1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9" w:name="_Toc46784507"/>
      <w:r w:rsidRPr="004A4771">
        <w:rPr>
          <w:rFonts w:eastAsia="Calibri"/>
          <w:b/>
          <w:bCs/>
          <w:sz w:val="20"/>
          <w:szCs w:val="20"/>
          <w:lang w:eastAsia="en-US"/>
        </w:rPr>
        <w:t>4.1.1.2 Критерии оценивания</w:t>
      </w:r>
      <w:bookmarkEnd w:id="19"/>
    </w:p>
    <w:p w14:paraId="5412321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5918CD0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26-30 баллов ставятся, если обучающимся:</w:t>
      </w:r>
    </w:p>
    <w:p w14:paraId="277EB7F3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Правильно решены все задачи.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</w:t>
      </w:r>
    </w:p>
    <w:p w14:paraId="4363AB6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21-25 баллов ставятся, если обучающимся:</w:t>
      </w:r>
    </w:p>
    <w:p w14:paraId="61B3B595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Правильно выполнена большая часть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решению конкретных задач.</w:t>
      </w:r>
    </w:p>
    <w:p w14:paraId="4649F82F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1EC301DC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Задачи решены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решению конкретных задач.</w:t>
      </w:r>
    </w:p>
    <w:p w14:paraId="3A2B2625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0-16 баллов ставятся, если обучающимся:</w:t>
      </w:r>
    </w:p>
    <w:p w14:paraId="24632F63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 xml:space="preserve">Задачи решены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</w:t>
      </w:r>
      <w:r w:rsidRPr="004A4771">
        <w:rPr>
          <w:rFonts w:eastAsia="Times New Roman"/>
          <w:sz w:val="20"/>
          <w:szCs w:val="20"/>
        </w:rPr>
        <w:t>решению конкретных задач.</w:t>
      </w:r>
    </w:p>
    <w:p w14:paraId="0C1DA98E" w14:textId="77777777" w:rsidR="007E4F87" w:rsidRPr="004A4771" w:rsidRDefault="007E4F87" w:rsidP="007E4F87">
      <w:pPr>
        <w:keepNext/>
        <w:keepLines/>
        <w:spacing w:before="480" w:line="276" w:lineRule="auto"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0" w:name="_Toc36929830"/>
      <w:bookmarkStart w:id="21" w:name="_Toc46784508"/>
      <w:r w:rsidRPr="004A4771">
        <w:rPr>
          <w:rFonts w:eastAsia="Calibri"/>
          <w:b/>
          <w:bCs/>
          <w:sz w:val="20"/>
          <w:szCs w:val="20"/>
          <w:lang w:eastAsia="en-US"/>
        </w:rPr>
        <w:t>4.1.1.3. Содержание оценочного средства</w:t>
      </w:r>
      <w:bookmarkEnd w:id="20"/>
      <w:bookmarkEnd w:id="21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68FE7617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Темы 1-3</w:t>
      </w:r>
    </w:p>
    <w:p w14:paraId="05053177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24"/>
        <w:gridCol w:w="4905"/>
      </w:tblGrid>
      <w:tr w:rsidR="007E4F87" w:rsidRPr="004A4771" w14:paraId="575E823E" w14:textId="77777777" w:rsidTr="007E4F87">
        <w:trPr>
          <w:trHeight w:val="20"/>
        </w:trPr>
        <w:tc>
          <w:tcPr>
            <w:tcW w:w="5245" w:type="dxa"/>
          </w:tcPr>
          <w:p w14:paraId="3347654B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Вариант 1</w:t>
            </w:r>
          </w:p>
        </w:tc>
        <w:tc>
          <w:tcPr>
            <w:tcW w:w="5017" w:type="dxa"/>
          </w:tcPr>
          <w:p w14:paraId="5505B786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Вариант 2</w:t>
            </w:r>
          </w:p>
        </w:tc>
      </w:tr>
      <w:tr w:rsidR="007E4F87" w:rsidRPr="004A4771" w14:paraId="1585ECF2" w14:textId="77777777" w:rsidTr="007E4F87">
        <w:trPr>
          <w:trHeight w:val="20"/>
        </w:trPr>
        <w:tc>
          <w:tcPr>
            <w:tcW w:w="5245" w:type="dxa"/>
          </w:tcPr>
          <w:p w14:paraId="5FB77A4F" w14:textId="77777777" w:rsidR="007E4F87" w:rsidRPr="004A4771" w:rsidRDefault="007E4F87" w:rsidP="00E12E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771">
              <w:rPr>
                <w:rFonts w:ascii="Times New Roman" w:eastAsia="Times New Roman" w:hAnsi="Times New Roman" w:cs="Times New Roman"/>
                <w:sz w:val="20"/>
                <w:szCs w:val="20"/>
              </w:rPr>
              <w:t>1. Из 220 школьников 163 умеют играть в хоккей, 175 в футбол, 24 не умеют играть в эти игры. Сколько школьников одновременно умеет играть в хоккей и футбол?</w:t>
            </w:r>
          </w:p>
          <w:p w14:paraId="1CDC1739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2. У Деда Мороза в мешке 7 различных подарков, которые можно произвольным образом распределить среди 5-ти детей. Сколькими способами можно это сделать?</w:t>
            </w:r>
          </w:p>
          <w:p w14:paraId="4273961C" w14:textId="77777777" w:rsidR="007E4F87" w:rsidRPr="004A4771" w:rsidRDefault="007E4F87" w:rsidP="00E12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47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3. В ювелирную мастерскую привезли 6 изумрудов, 9 алмазов и 7 сапфиров. Ювелиру заказали браслет, в котором 3 изумруда, 5 алмазов и 2 сапфиров. Сколькими способами он может выбрать камни на браслет?</w:t>
            </w:r>
          </w:p>
          <w:p w14:paraId="6752970C" w14:textId="77777777" w:rsidR="007E4F87" w:rsidRPr="004A4771" w:rsidRDefault="007E4F87" w:rsidP="00E12E49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477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4. На завод привезли партию из 150 подшипников, в которую случайно попало 20 бракованных. Определить вероятность того, что из двух взятых наугад подшипников окажется: а) оба годные, б) оба бракованные, в) хотя бы один годный.</w:t>
            </w:r>
          </w:p>
          <w:p w14:paraId="66799042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5. Найти математическое ожидание, дисперсию и среднее </w:t>
            </w:r>
            <w:proofErr w:type="spellStart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квадратическое</w:t>
            </w:r>
            <w:proofErr w:type="spellEnd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отклонение случайной величины, заданной законом распределения: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</w:tblGrid>
            <w:tr w:rsidR="007E4F87" w:rsidRPr="004A4771" w14:paraId="12B16D4A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60A0193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Х</w:t>
                  </w:r>
                </w:p>
              </w:tc>
              <w:tc>
                <w:tcPr>
                  <w:tcW w:w="567" w:type="dxa"/>
                </w:tcPr>
                <w:p w14:paraId="78F3C8F0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3B70925A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68AB6793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5</w:t>
                  </w:r>
                </w:p>
              </w:tc>
            </w:tr>
            <w:tr w:rsidR="007E4F87" w:rsidRPr="004A4771" w14:paraId="27CD3404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3BBA5F2A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14:paraId="77E19955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0,1</w:t>
                  </w:r>
                </w:p>
              </w:tc>
              <w:tc>
                <w:tcPr>
                  <w:tcW w:w="567" w:type="dxa"/>
                </w:tcPr>
                <w:p w14:paraId="24C4523C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0,6</w:t>
                  </w:r>
                </w:p>
              </w:tc>
              <w:tc>
                <w:tcPr>
                  <w:tcW w:w="567" w:type="dxa"/>
                </w:tcPr>
                <w:p w14:paraId="1A93811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0,3</w:t>
                  </w:r>
                </w:p>
              </w:tc>
            </w:tr>
          </w:tbl>
          <w:p w14:paraId="0651484F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14:paraId="774FC3C8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1. В школе 1400 учеников. Из них 1250 умеют кататься на лыжах, 952 - на коньках. Ни на лыжах, ни на коньках не умеют кататься 60 учащихся. Сколько учащихся умеет кататься и на коньках, и на лыжах?</w:t>
            </w:r>
          </w:p>
          <w:p w14:paraId="4A16BBA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2. Сколькими способами можно разложить 5 разноцветных шаров по 3-м ящикам? 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br/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 xml:space="preserve">3. 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Группу из 20 студентов нужно разделить на 3 бригады, причем в первую бригаду должны входить 3 человека, во вторую — 5 и в третью — 12. Сколькими способами это можно сделать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?</w:t>
            </w:r>
          </w:p>
          <w:p w14:paraId="6528DF96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4. </w:t>
            </w:r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>В ящике 20 изделий: 16 годных, 4 бракованных. Из ящика вынимают сразу 2 изделия. Какова вероятность, что оба изделия окажутся а) годными, б) бракованными, в) хотя бы одно изделие будет годным?</w:t>
            </w:r>
          </w:p>
          <w:p w14:paraId="6C165DFF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 xml:space="preserve">5. 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Найти математическое ожидание, дисперсию и среднее </w:t>
            </w:r>
            <w:proofErr w:type="spellStart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квадратическое</w:t>
            </w:r>
            <w:proofErr w:type="spellEnd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отклонение случайной величины, заданной законом распределения:</w:t>
            </w:r>
          </w:p>
          <w:p w14:paraId="3120FE0B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</w:tblGrid>
            <w:tr w:rsidR="007E4F87" w:rsidRPr="004A4771" w14:paraId="4CF744A9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59BEAFF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Х</w:t>
                  </w:r>
                </w:p>
              </w:tc>
              <w:tc>
                <w:tcPr>
                  <w:tcW w:w="567" w:type="dxa"/>
                </w:tcPr>
                <w:p w14:paraId="03711A2E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250617D3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75CCCD92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7</w:t>
                  </w:r>
                </w:p>
              </w:tc>
            </w:tr>
            <w:tr w:rsidR="007E4F87" w:rsidRPr="004A4771" w14:paraId="6C599AB7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4511F38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14:paraId="5CB7ECE9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0,3</w:t>
                  </w:r>
                </w:p>
              </w:tc>
              <w:tc>
                <w:tcPr>
                  <w:tcW w:w="567" w:type="dxa"/>
                </w:tcPr>
                <w:p w14:paraId="17089E4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0,1</w:t>
                  </w:r>
                </w:p>
              </w:tc>
              <w:tc>
                <w:tcPr>
                  <w:tcW w:w="567" w:type="dxa"/>
                </w:tcPr>
                <w:p w14:paraId="40ADF33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0,6</w:t>
                  </w:r>
                </w:p>
              </w:tc>
            </w:tr>
          </w:tbl>
          <w:p w14:paraId="44914EB9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14:paraId="4DDFBC4E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1B47E59D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2" w:name="_Toc46784509"/>
      <w:r w:rsidRPr="004A4771">
        <w:rPr>
          <w:rFonts w:eastAsia="Calibri"/>
          <w:b/>
          <w:bCs/>
          <w:sz w:val="20"/>
          <w:szCs w:val="20"/>
          <w:lang w:eastAsia="en-US"/>
        </w:rPr>
        <w:t>4.1.2. Устный опрос.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 Тема 3. Элементы теории вероятностей и математической статистики</w:t>
      </w:r>
      <w:bookmarkEnd w:id="22"/>
    </w:p>
    <w:p w14:paraId="30407361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3" w:name="_Toc46784510"/>
      <w:r w:rsidRPr="004A4771">
        <w:rPr>
          <w:rFonts w:eastAsia="Calibri"/>
          <w:b/>
          <w:bCs/>
          <w:sz w:val="20"/>
          <w:szCs w:val="20"/>
          <w:lang w:eastAsia="en-US"/>
        </w:rPr>
        <w:t>4.1.2.1. Порядок проведения.</w:t>
      </w:r>
      <w:bookmarkEnd w:id="23"/>
    </w:p>
    <w:p w14:paraId="339724AF" w14:textId="77777777" w:rsidR="007E4F87" w:rsidRPr="004A4771" w:rsidRDefault="007E4F87" w:rsidP="007E4F87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48671C40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14:paraId="36B39273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22061F65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4" w:name="_Toc46784511"/>
      <w:r w:rsidRPr="004A4771">
        <w:rPr>
          <w:rFonts w:eastAsia="Calibri"/>
          <w:b/>
          <w:bCs/>
          <w:sz w:val="20"/>
          <w:szCs w:val="20"/>
          <w:lang w:eastAsia="en-US"/>
        </w:rPr>
        <w:t>4.1.2.2 Критерии оценивания</w:t>
      </w:r>
      <w:bookmarkEnd w:id="24"/>
    </w:p>
    <w:p w14:paraId="5FEF2275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7409C841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36545914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</w:rPr>
      </w:pPr>
      <w:r w:rsidRPr="004A4771">
        <w:rPr>
          <w:rFonts w:eastAsia="Times New Roman"/>
          <w:sz w:val="20"/>
          <w:szCs w:val="20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14:paraId="5CEA2AA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14-16 баллов ставятся, если обучающимся:</w:t>
      </w:r>
    </w:p>
    <w:p w14:paraId="1E73596F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14:paraId="4A3AA81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11-13 баллов ставятся, если обучающимся:</w:t>
      </w:r>
    </w:p>
    <w:p w14:paraId="474FD0CD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14:paraId="5C0A1CC4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0-10 баллов ставятся, если обучающимся:</w:t>
      </w:r>
    </w:p>
    <w:p w14:paraId="0AFE724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5E73F1C7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210F3829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5" w:name="_Toc46784512"/>
      <w:r w:rsidRPr="004A4771">
        <w:rPr>
          <w:rFonts w:eastAsia="Calibri"/>
          <w:b/>
          <w:bCs/>
          <w:sz w:val="20"/>
          <w:szCs w:val="20"/>
          <w:lang w:eastAsia="en-US"/>
        </w:rPr>
        <w:t>4.1.2.3. Содержание оценочного средства</w:t>
      </w:r>
      <w:bookmarkEnd w:id="25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5FEA40B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38C121F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4A4771">
        <w:rPr>
          <w:rFonts w:eastAsiaTheme="minorHAnsi"/>
          <w:b/>
          <w:sz w:val="20"/>
          <w:szCs w:val="20"/>
          <w:lang w:eastAsia="en-US"/>
        </w:rPr>
        <w:t xml:space="preserve">       Темы 1-3</w:t>
      </w:r>
    </w:p>
    <w:p w14:paraId="6441D6A0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1. Назовите основные средства представления информации в математике. </w:t>
      </w:r>
    </w:p>
    <w:p w14:paraId="4CD3B1A9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2. Приведите примеры использования формул, таблиц, графиков в своей профессиональной деятельности. </w:t>
      </w:r>
    </w:p>
    <w:p w14:paraId="70536BB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3. Приведите примеры математических моделей как средств работы с информацией. </w:t>
      </w:r>
    </w:p>
    <w:p w14:paraId="4B577A8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4. Что такое графы? </w:t>
      </w:r>
    </w:p>
    <w:p w14:paraId="76059331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5. Что такое множество? </w:t>
      </w:r>
    </w:p>
    <w:p w14:paraId="4EECB76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6. Дайте определение функции и перечислите ее основные свойства. </w:t>
      </w:r>
    </w:p>
    <w:p w14:paraId="6A46083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7. Дайте определения события, вероятности. </w:t>
      </w:r>
    </w:p>
    <w:p w14:paraId="1BB73A7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8. Классическое определение вероятности. </w:t>
      </w:r>
    </w:p>
    <w:p w14:paraId="5F49EDE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9. Что такое условная вероятность? </w:t>
      </w:r>
    </w:p>
    <w:p w14:paraId="32394DA7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10. Что такое случайная величина? Какие виды случайных величин вы знаете? </w:t>
      </w:r>
    </w:p>
    <w:p w14:paraId="5B64CE1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11. Назовите основные числовые характеристики случайных величин. </w:t>
      </w:r>
    </w:p>
    <w:p w14:paraId="4544358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12. Дайте определение математической статистики. Перечислите статистические методы обработки экспериментальных данных. </w:t>
      </w:r>
    </w:p>
    <w:p w14:paraId="64C76E90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13. Приведите примеры задач, в которых применяется статистическое оценивание и проверка гипотез.</w:t>
      </w:r>
    </w:p>
    <w:p w14:paraId="51E96C51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02ED4FBF" w14:textId="0C87C19A" w:rsidR="007E4F87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6" w:name="_Toc46784513"/>
      <w:r w:rsidRPr="004A4771">
        <w:rPr>
          <w:rFonts w:eastAsia="Calibri"/>
          <w:b/>
          <w:bCs/>
          <w:sz w:val="20"/>
          <w:szCs w:val="20"/>
          <w:lang w:eastAsia="en-US"/>
        </w:rPr>
        <w:t>4.2. Оценочные средства промежуточной аттестации</w:t>
      </w:r>
      <w:bookmarkEnd w:id="26"/>
    </w:p>
    <w:p w14:paraId="4F1AE9BE" w14:textId="1AC54B59" w:rsidR="00002FAF" w:rsidRPr="004A4771" w:rsidRDefault="00002FAF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Зачет</w:t>
      </w:r>
    </w:p>
    <w:p w14:paraId="65191093" w14:textId="05B1AEB3" w:rsidR="007E4F87" w:rsidRPr="004A4771" w:rsidRDefault="007E4F87" w:rsidP="007E4F87">
      <w:pPr>
        <w:jc w:val="both"/>
        <w:rPr>
          <w:rFonts w:eastAsiaTheme="minorHAnsi"/>
          <w:sz w:val="20"/>
          <w:szCs w:val="20"/>
          <w:lang w:eastAsia="en-US"/>
        </w:rPr>
      </w:pPr>
      <w:bookmarkStart w:id="27" w:name="_Toc36926279"/>
      <w:bookmarkStart w:id="28" w:name="_Toc36929836"/>
      <w:r w:rsidRPr="004A4771">
        <w:rPr>
          <w:rFonts w:eastAsiaTheme="minorHAnsi"/>
          <w:sz w:val="20"/>
          <w:szCs w:val="20"/>
          <w:lang w:eastAsia="en-US"/>
        </w:rPr>
        <w:t>Зачет проходит по билетам. В каждом билете один теоретический вопрос и одна задача.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14:paraId="0D9DCE78" w14:textId="77777777" w:rsidR="007E4F87" w:rsidRPr="004A4771" w:rsidRDefault="007E4F87" w:rsidP="007E4F87">
      <w:pPr>
        <w:jc w:val="both"/>
        <w:rPr>
          <w:rFonts w:eastAsiaTheme="minorHAnsi"/>
          <w:sz w:val="20"/>
          <w:szCs w:val="20"/>
          <w:lang w:eastAsia="en-US"/>
        </w:rPr>
      </w:pPr>
    </w:p>
    <w:p w14:paraId="7A068DC2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9" w:name="_Toc46784514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4.2.1. </w:t>
      </w:r>
      <w:bookmarkEnd w:id="27"/>
      <w:bookmarkEnd w:id="28"/>
      <w:r w:rsidRPr="004A4771">
        <w:rPr>
          <w:rFonts w:eastAsia="Calibri"/>
          <w:b/>
          <w:bCs/>
          <w:sz w:val="20"/>
          <w:szCs w:val="20"/>
          <w:lang w:eastAsia="en-US"/>
        </w:rPr>
        <w:t>Устный или письменный ответ на вопрос</w:t>
      </w:r>
      <w:bookmarkEnd w:id="29"/>
    </w:p>
    <w:p w14:paraId="68794635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0" w:name="_Toc46784515"/>
      <w:r w:rsidRPr="004A4771">
        <w:rPr>
          <w:rFonts w:eastAsiaTheme="majorEastAsia"/>
          <w:b/>
          <w:bCs/>
          <w:sz w:val="20"/>
          <w:szCs w:val="20"/>
          <w:lang w:eastAsia="en-US"/>
        </w:rPr>
        <w:t>4.2.1.1. Порядок проведения</w:t>
      </w:r>
      <w:bookmarkEnd w:id="30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. </w:t>
      </w:r>
    </w:p>
    <w:p w14:paraId="0F874D7A" w14:textId="77777777" w:rsidR="007E4F87" w:rsidRPr="004A4771" w:rsidRDefault="007E4F87" w:rsidP="007E4F87">
      <w:pPr>
        <w:jc w:val="both"/>
        <w:rPr>
          <w:rFonts w:eastAsia="Calibri"/>
          <w:bCs/>
          <w:sz w:val="20"/>
          <w:szCs w:val="20"/>
          <w:lang w:eastAsia="en-US"/>
        </w:rPr>
      </w:pPr>
      <w:r w:rsidRPr="004A4771">
        <w:rPr>
          <w:rFonts w:eastAsia="Calibri"/>
          <w:bCs/>
          <w:sz w:val="20"/>
          <w:szCs w:val="20"/>
          <w:lang w:eastAsia="en-US"/>
        </w:rPr>
        <w:t xml:space="preserve">Устный или письменный ответ на вопрос направлен на проверку знаний основных разделов математики, основных способов математической обработки информации. </w:t>
      </w:r>
    </w:p>
    <w:p w14:paraId="54B3FC37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1" w:name="_Toc46784516"/>
      <w:r w:rsidRPr="004A4771">
        <w:rPr>
          <w:rFonts w:eastAsiaTheme="majorEastAsia"/>
          <w:b/>
          <w:bCs/>
          <w:sz w:val="20"/>
          <w:szCs w:val="20"/>
          <w:lang w:eastAsia="en-US"/>
        </w:rPr>
        <w:lastRenderedPageBreak/>
        <w:t>4.2.1.2. Критерии оценивания</w:t>
      </w:r>
      <w:bookmarkEnd w:id="31"/>
      <w:r w:rsidRPr="004A4771">
        <w:rPr>
          <w:rFonts w:eastAsia="Calibri"/>
          <w:b/>
          <w:bCs/>
          <w:sz w:val="20"/>
          <w:szCs w:val="20"/>
          <w:lang w:eastAsia="en-US"/>
        </w:rPr>
        <w:t>.</w:t>
      </w:r>
    </w:p>
    <w:p w14:paraId="17DF9AFB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78495038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</w:rPr>
      </w:pPr>
      <w:r w:rsidRPr="004A4771">
        <w:rPr>
          <w:rFonts w:eastAsia="Times New Roman"/>
          <w:sz w:val="20"/>
          <w:szCs w:val="20"/>
        </w:rPr>
        <w:t>В ответе качественно раскрыто содержание вопроса.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14:paraId="2F9767A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14-16 баллов ставятся, если обучающимся:</w:t>
      </w:r>
    </w:p>
    <w:p w14:paraId="5E7086D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Основное содержание вопрос раскрыто.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14:paraId="1DF2257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11-13 баллов ставятся, если обучающимся:</w:t>
      </w:r>
    </w:p>
    <w:p w14:paraId="6D94695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Вопрос частично раскрыт. Ответ слабо структурирован. Понятийный аппарат освоен частично. Понимание отдельных положений из материала по вопросу. Удовлетворительное умение формулировать свои мысли, обсуждать дискуссионные положения.</w:t>
      </w:r>
    </w:p>
    <w:p w14:paraId="719A65B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0-10 баллов ставятся, если обучающимся:</w:t>
      </w:r>
    </w:p>
    <w:p w14:paraId="4B3D8E13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Содержание вопроса не раскрыто.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13805256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4.2.1.3. Оценочные средства.</w:t>
      </w:r>
    </w:p>
    <w:p w14:paraId="3CE3622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4A4771">
        <w:rPr>
          <w:rFonts w:eastAsiaTheme="minorHAnsi"/>
          <w:b/>
          <w:sz w:val="20"/>
          <w:szCs w:val="20"/>
          <w:lang w:eastAsia="en-US"/>
        </w:rPr>
        <w:t xml:space="preserve">Вопросы для устного или письменного ответа </w:t>
      </w:r>
    </w:p>
    <w:p w14:paraId="7A38E20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1. Основные средства представления информации в математике. </w:t>
      </w:r>
    </w:p>
    <w:p w14:paraId="73453143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2. Использование формул, таблиц, графиков в педагогической деятельности. </w:t>
      </w:r>
    </w:p>
    <w:p w14:paraId="407FD30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3. Математические модели как средство работы с информацией </w:t>
      </w:r>
    </w:p>
    <w:p w14:paraId="02D0490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4. Графы. </w:t>
      </w:r>
    </w:p>
    <w:p w14:paraId="0B8D767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5. Множества. </w:t>
      </w:r>
    </w:p>
    <w:p w14:paraId="4D05A70B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6. Функции и их свойства (монотонность и ограниченность). </w:t>
      </w:r>
    </w:p>
    <w:p w14:paraId="6CE6213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7. Функции и их свойства (четность-нечетность, периодичность). </w:t>
      </w:r>
    </w:p>
    <w:p w14:paraId="5395D9F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8. Основные понятия теории вероятностей. </w:t>
      </w:r>
    </w:p>
    <w:p w14:paraId="36D759DB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9. Классическое определение вероятности. </w:t>
      </w:r>
    </w:p>
    <w:p w14:paraId="7E9EF5D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10. Условная вероятность. </w:t>
      </w:r>
    </w:p>
    <w:p w14:paraId="3349CCF6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11. Дискретные случайные величины. </w:t>
      </w:r>
    </w:p>
    <w:p w14:paraId="3148D87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12. Вычисление числовых характеристик случайных величин. </w:t>
      </w:r>
    </w:p>
    <w:p w14:paraId="52A4A0D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13. Статистические методы обработки экспериментальных данных. </w:t>
      </w:r>
    </w:p>
    <w:p w14:paraId="10BC76D6" w14:textId="77777777" w:rsidR="007E4F87" w:rsidRPr="004A4771" w:rsidRDefault="007E4F87" w:rsidP="007E4F87">
      <w:pPr>
        <w:tabs>
          <w:tab w:val="left" w:pos="993"/>
        </w:tabs>
        <w:jc w:val="both"/>
        <w:rPr>
          <w:rFonts w:eastAsia="Arial Unicode MS"/>
          <w:sz w:val="20"/>
          <w:szCs w:val="20"/>
        </w:rPr>
      </w:pPr>
      <w:r w:rsidRPr="004A4771">
        <w:rPr>
          <w:rFonts w:eastAsiaTheme="minorHAnsi"/>
          <w:sz w:val="20"/>
          <w:szCs w:val="20"/>
          <w:lang w:eastAsia="en-US"/>
        </w:rPr>
        <w:t>14. Статистическое оценивание и проверка гипотез.</w:t>
      </w:r>
    </w:p>
    <w:p w14:paraId="2927B1D5" w14:textId="77777777" w:rsidR="007E4F87" w:rsidRPr="004A4771" w:rsidRDefault="007E4F87" w:rsidP="007E4F87">
      <w:pPr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</w:p>
    <w:p w14:paraId="72DDF3CB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2" w:name="_Toc46784517"/>
      <w:r w:rsidRPr="004A4771">
        <w:rPr>
          <w:rFonts w:eastAsia="Calibri"/>
          <w:b/>
          <w:bCs/>
          <w:sz w:val="20"/>
          <w:szCs w:val="20"/>
          <w:lang w:eastAsia="en-US"/>
        </w:rPr>
        <w:t>4.2.2. Решение задач</w:t>
      </w:r>
      <w:bookmarkEnd w:id="32"/>
    </w:p>
    <w:p w14:paraId="47DEB486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3" w:name="_Toc46784518"/>
      <w:r w:rsidRPr="004A4771">
        <w:rPr>
          <w:rFonts w:eastAsia="Calibri"/>
          <w:b/>
          <w:bCs/>
          <w:sz w:val="20"/>
          <w:szCs w:val="20"/>
          <w:lang w:eastAsia="en-US"/>
        </w:rPr>
        <w:t>4.2.2.1. Порядок проведения.</w:t>
      </w:r>
      <w:bookmarkEnd w:id="33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45C0433C" w14:textId="77777777" w:rsidR="007E4F87" w:rsidRPr="004A4771" w:rsidRDefault="007E4F87" w:rsidP="007E4F87">
      <w:pPr>
        <w:jc w:val="both"/>
        <w:rPr>
          <w:rFonts w:eastAsia="Calibri"/>
          <w:bCs/>
          <w:sz w:val="20"/>
          <w:szCs w:val="20"/>
          <w:lang w:eastAsia="en-US"/>
        </w:rPr>
      </w:pPr>
      <w:r w:rsidRPr="004A4771">
        <w:rPr>
          <w:rFonts w:eastAsia="Calibri"/>
          <w:bCs/>
          <w:sz w:val="20"/>
          <w:szCs w:val="20"/>
          <w:lang w:eastAsia="en-US"/>
        </w:rPr>
        <w:t>Предлагаются задачи на проверку умений проводить практические расчеты, анализировать полученные результаты; на владение навыками применения способов математической обработки информации, правильно формировать выводы и заключения.</w:t>
      </w:r>
    </w:p>
    <w:p w14:paraId="7BE0245E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4" w:name="_Toc46784519"/>
      <w:r w:rsidRPr="004A4771">
        <w:rPr>
          <w:rFonts w:eastAsia="Calibri"/>
          <w:b/>
          <w:bCs/>
          <w:sz w:val="20"/>
          <w:szCs w:val="20"/>
          <w:lang w:eastAsia="en-US"/>
        </w:rPr>
        <w:t>4.2.2.2. Критерии оценивания.</w:t>
      </w:r>
      <w:bookmarkEnd w:id="34"/>
    </w:p>
    <w:p w14:paraId="60E0269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26-30 баллов ставятся, если обучающимся:</w:t>
      </w:r>
    </w:p>
    <w:p w14:paraId="1235D6E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полностью и правильно.</w:t>
      </w:r>
    </w:p>
    <w:p w14:paraId="368270E0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21-25 баллов ставятся, если обучающимся:</w:t>
      </w:r>
    </w:p>
    <w:p w14:paraId="45311F1C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полностью, но нет достаточного обоснования. Или</w:t>
      </w:r>
      <w:r w:rsidRPr="004A4771">
        <w:rPr>
          <w:rFonts w:eastAsiaTheme="minorHAnsi"/>
          <w:sz w:val="20"/>
          <w:szCs w:val="20"/>
          <w:lang w:eastAsia="en-US"/>
        </w:rPr>
        <w:t xml:space="preserve"> </w:t>
      </w:r>
      <w:r w:rsidRPr="004A4771">
        <w:rPr>
          <w:rFonts w:eastAsia="Times New Roman"/>
          <w:sz w:val="20"/>
          <w:szCs w:val="20"/>
        </w:rPr>
        <w:t>при верном решении допущена вычислительная ошибка или недочет, не влияющий на правильную последовательность рассуждений.</w:t>
      </w:r>
    </w:p>
    <w:p w14:paraId="088357EE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31D10860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частично или с фактическими и вычислительными ошибками.</w:t>
      </w:r>
    </w:p>
    <w:p w14:paraId="3B3B063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0-16 баллов ставятся, если обучающимся:</w:t>
      </w:r>
    </w:p>
    <w:p w14:paraId="626A66C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Задание не выполнено или выполнено с большим количеством фактических и вычислительных ошибок</w:t>
      </w:r>
      <w:r w:rsidRPr="004A4771">
        <w:rPr>
          <w:rFonts w:eastAsia="Times New Roman"/>
          <w:sz w:val="20"/>
          <w:szCs w:val="20"/>
        </w:rPr>
        <w:t>.</w:t>
      </w:r>
    </w:p>
    <w:p w14:paraId="26F6220F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5" w:name="_Toc46784520"/>
      <w:r w:rsidRPr="004A4771">
        <w:rPr>
          <w:rFonts w:eastAsiaTheme="majorEastAsia"/>
          <w:b/>
          <w:bCs/>
          <w:sz w:val="20"/>
          <w:szCs w:val="20"/>
          <w:lang w:eastAsia="en-US"/>
        </w:rPr>
        <w:t>4.2.2.3. Оценочные средства</w:t>
      </w:r>
      <w:bookmarkEnd w:id="35"/>
      <w:r w:rsidRPr="004A4771">
        <w:rPr>
          <w:rFonts w:eastAsia="Calibri"/>
          <w:b/>
          <w:bCs/>
          <w:sz w:val="20"/>
          <w:szCs w:val="20"/>
          <w:lang w:eastAsia="en-US"/>
        </w:rPr>
        <w:t>.</w:t>
      </w:r>
    </w:p>
    <w:p w14:paraId="4B8568A6" w14:textId="77777777" w:rsidR="007E4F87" w:rsidRPr="004A4771" w:rsidRDefault="007E4F87" w:rsidP="007E4F87">
      <w:pPr>
        <w:jc w:val="both"/>
        <w:rPr>
          <w:rFonts w:eastAsia="Arial Unicode MS"/>
          <w:sz w:val="20"/>
          <w:szCs w:val="20"/>
          <w:lang w:eastAsia="en-US"/>
        </w:rPr>
      </w:pPr>
      <w:r w:rsidRPr="004A4771">
        <w:rPr>
          <w:rFonts w:eastAsia="Arial Unicode MS"/>
          <w:b/>
          <w:sz w:val="20"/>
          <w:szCs w:val="20"/>
          <w:lang w:eastAsia="en-US"/>
        </w:rPr>
        <w:t xml:space="preserve">Задание 1. </w:t>
      </w:r>
      <w:r w:rsidRPr="004A4771">
        <w:rPr>
          <w:rFonts w:eastAsia="Arial Unicode MS"/>
          <w:sz w:val="20"/>
          <w:szCs w:val="20"/>
          <w:lang w:eastAsia="en-US"/>
        </w:rPr>
        <w:t>Найти моду и медиану выборки: 2, 6, 6, 8, 8, 9, 9.</w:t>
      </w:r>
    </w:p>
    <w:p w14:paraId="580C81EB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2.</w:t>
      </w:r>
      <w:r w:rsidRPr="004A4771">
        <w:rPr>
          <w:rFonts w:eastAsia="TimesNewRoman,Bold"/>
          <w:sz w:val="20"/>
          <w:szCs w:val="20"/>
        </w:rPr>
        <w:t xml:space="preserve"> Орудие стреляет по мишени до ее уничтожения. Известно, что для уничтожения мишени требуется  два  попадания.  Вероятность  попадания  в  мишень  при  одном  выстреле  равна  2/3. Найти вероятность того, что будет произведено: а) три выстрела; б) четыре выстрела; в) свыше двух выстрелов. </w:t>
      </w:r>
    </w:p>
    <w:p w14:paraId="72E0F780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3.</w:t>
      </w:r>
      <w:r w:rsidRPr="004A4771">
        <w:rPr>
          <w:rFonts w:eastAsia="TimesNewRoman,Bold"/>
          <w:sz w:val="20"/>
          <w:szCs w:val="20"/>
        </w:rPr>
        <w:t xml:space="preserve"> В двух  урнах содержатся белые и черные шары. В первой  урне один белый и четыре черных шара, во второй – три белых и два черных шара. Из наугад выбранной урны, извлекают шар. Найти вероятность того, что этот шар будет черным. </w:t>
      </w:r>
    </w:p>
    <w:p w14:paraId="3B83CF41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4.</w:t>
      </w:r>
      <w:r w:rsidRPr="004A4771">
        <w:rPr>
          <w:rFonts w:eastAsia="TimesNewRoman,Bold"/>
          <w:sz w:val="20"/>
          <w:szCs w:val="20"/>
        </w:rPr>
        <w:t xml:space="preserve"> По  цели  производится  четыре  независимых  выстрела.  Вероятность  попадания  при каждом выстреле равна 0,2. Для поражения цели заведомо достаточно двух попаданий. Найти вероятность поражения цели. </w:t>
      </w:r>
    </w:p>
    <w:p w14:paraId="4AB2BDDD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5.</w:t>
      </w:r>
      <w:r w:rsidRPr="004A4771">
        <w:rPr>
          <w:rFonts w:eastAsia="TimesNewRoman,Bold"/>
          <w:sz w:val="20"/>
          <w:szCs w:val="20"/>
        </w:rPr>
        <w:t xml:space="preserve"> В  ходе  проверки  знаний  учащихся  6-ых  классов  по  математике  был  составлен  тест, содержащий  10  заданий.  При  проверке  каждой  работы  учитель  отмечал  количество  заданий, верно  выполненных  учащимися.  Каждое  задание  оценивалось  в  один  балл.  Получилось  два ряда чисел: </w:t>
      </w:r>
    </w:p>
    <w:p w14:paraId="462AAB8A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sz w:val="20"/>
          <w:szCs w:val="20"/>
        </w:rPr>
        <w:t xml:space="preserve">6 А класс: 8; 7; 2; 5; 3; 9; 8; 7; 7; 10; 3; 6; 5; 8; 8; 10; 9; 4; 10; 7; 9; 2; 7; 9; 6 </w:t>
      </w:r>
    </w:p>
    <w:p w14:paraId="6E03A851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sz w:val="20"/>
          <w:szCs w:val="20"/>
        </w:rPr>
        <w:lastRenderedPageBreak/>
        <w:t xml:space="preserve">6 Б класс: 8; 7; 8; 6; 9; 9; 7; 8; 7; 9; 9; 6; 5; 8; 7; 10; 9; 10; 10; 7; 8; 9; 7; 9; 9 </w:t>
      </w:r>
    </w:p>
    <w:p w14:paraId="1D5D2DCE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sz w:val="20"/>
          <w:szCs w:val="20"/>
        </w:rPr>
        <w:t>Найти  средний  балл,  который  получили  учащиеся  6</w:t>
      </w:r>
      <w:proofErr w:type="gramStart"/>
      <w:r w:rsidRPr="004A4771">
        <w:rPr>
          <w:rFonts w:eastAsia="TimesNewRoman,Bold"/>
          <w:sz w:val="20"/>
          <w:szCs w:val="20"/>
        </w:rPr>
        <w:t xml:space="preserve">  А</w:t>
      </w:r>
      <w:proofErr w:type="gramEnd"/>
      <w:r w:rsidRPr="004A4771">
        <w:rPr>
          <w:rFonts w:eastAsia="TimesNewRoman,Bold"/>
          <w:sz w:val="20"/>
          <w:szCs w:val="20"/>
        </w:rPr>
        <w:t xml:space="preserve">  и  6  Б  классов  в  отдельности  при выполнении задания. </w:t>
      </w:r>
    </w:p>
    <w:p w14:paraId="1AB2ED6A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TimesNewRoman,Bold"/>
          <w:b/>
          <w:sz w:val="20"/>
          <w:szCs w:val="20"/>
        </w:rPr>
        <w:t>Задание 6.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Theme="minorHAnsi"/>
          <w:sz w:val="20"/>
          <w:szCs w:val="20"/>
          <w:lang w:eastAsia="en-US"/>
        </w:rPr>
        <w:t>Из семи заводов организация должна выбрать три для размещения трех различных заказов. Сколькими способами можно разместить заказы?</w:t>
      </w:r>
    </w:p>
    <w:p w14:paraId="5D4AAA1D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TimesNewRoman,Bold"/>
          <w:b/>
          <w:sz w:val="20"/>
          <w:szCs w:val="20"/>
        </w:rPr>
        <w:t>Задание 7.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Theme="minorHAnsi"/>
          <w:sz w:val="20"/>
          <w:szCs w:val="20"/>
          <w:lang w:eastAsia="en-US"/>
        </w:rPr>
        <w:t>В цехе работают 6 мужчин и 4 женщины. Наудачу отобраны 7 человек. Найти вероятность того, что среди них находятся 3 женщины.</w:t>
      </w:r>
    </w:p>
    <w:p w14:paraId="146CF3A1" w14:textId="77777777" w:rsidR="007E4F87" w:rsidRPr="004A4771" w:rsidRDefault="007E4F87" w:rsidP="007E4F87">
      <w:pPr>
        <w:widowControl w:val="0"/>
        <w:suppressAutoHyphens/>
        <w:jc w:val="both"/>
        <w:rPr>
          <w:rFonts w:eastAsia="Droid Sans"/>
          <w:kern w:val="1"/>
          <w:sz w:val="20"/>
          <w:szCs w:val="20"/>
          <w:lang w:eastAsia="zh-CN" w:bidi="hi-IN"/>
        </w:rPr>
      </w:pPr>
      <w:r w:rsidRPr="004A4771">
        <w:rPr>
          <w:rFonts w:eastAsia="TimesNewRoman,Bold"/>
          <w:b/>
          <w:sz w:val="20"/>
          <w:szCs w:val="20"/>
        </w:rPr>
        <w:t>Задание 8.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Найти математическое ожидание, дисперсию и среднее </w:t>
      </w:r>
      <w:proofErr w:type="spellStart"/>
      <w:r w:rsidRPr="004A4771">
        <w:rPr>
          <w:rFonts w:eastAsia="Droid Sans"/>
          <w:kern w:val="1"/>
          <w:sz w:val="20"/>
          <w:szCs w:val="20"/>
          <w:lang w:eastAsia="zh-CN" w:bidi="hi-IN"/>
        </w:rPr>
        <w:t>квадратическое</w:t>
      </w:r>
      <w:proofErr w:type="spellEnd"/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отклонение случайной величины, заданной законом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7E4F87" w:rsidRPr="004A4771" w14:paraId="6EF214D0" w14:textId="77777777" w:rsidTr="007E4F87">
        <w:trPr>
          <w:jc w:val="center"/>
        </w:trPr>
        <w:tc>
          <w:tcPr>
            <w:tcW w:w="567" w:type="dxa"/>
          </w:tcPr>
          <w:p w14:paraId="32CB19D7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567" w:type="dxa"/>
          </w:tcPr>
          <w:p w14:paraId="34AB2958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- 4</w:t>
            </w:r>
          </w:p>
        </w:tc>
        <w:tc>
          <w:tcPr>
            <w:tcW w:w="567" w:type="dxa"/>
          </w:tcPr>
          <w:p w14:paraId="255DDF7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67" w:type="dxa"/>
          </w:tcPr>
          <w:p w14:paraId="1D52076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</w:tr>
      <w:tr w:rsidR="007E4F87" w:rsidRPr="004A4771" w14:paraId="5D957C5A" w14:textId="77777777" w:rsidTr="007E4F87">
        <w:trPr>
          <w:jc w:val="center"/>
        </w:trPr>
        <w:tc>
          <w:tcPr>
            <w:tcW w:w="567" w:type="dxa"/>
          </w:tcPr>
          <w:p w14:paraId="5815641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р</w:t>
            </w:r>
          </w:p>
        </w:tc>
        <w:tc>
          <w:tcPr>
            <w:tcW w:w="567" w:type="dxa"/>
          </w:tcPr>
          <w:p w14:paraId="47AD1820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0,2</w:t>
            </w:r>
          </w:p>
        </w:tc>
        <w:tc>
          <w:tcPr>
            <w:tcW w:w="567" w:type="dxa"/>
          </w:tcPr>
          <w:p w14:paraId="56835AB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0,4</w:t>
            </w:r>
          </w:p>
        </w:tc>
        <w:tc>
          <w:tcPr>
            <w:tcW w:w="567" w:type="dxa"/>
          </w:tcPr>
          <w:p w14:paraId="083B14B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0,4</w:t>
            </w:r>
          </w:p>
        </w:tc>
      </w:tr>
    </w:tbl>
    <w:p w14:paraId="4AD06F6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394F5D33" w14:textId="77777777" w:rsidR="007E4F87" w:rsidRPr="004A4771" w:rsidRDefault="007E4F87" w:rsidP="007E4F87">
      <w:pPr>
        <w:widowControl w:val="0"/>
        <w:suppressAutoHyphens/>
        <w:contextualSpacing/>
        <w:jc w:val="both"/>
        <w:rPr>
          <w:rFonts w:eastAsia="Droid Sans"/>
          <w:b/>
          <w:kern w:val="1"/>
          <w:sz w:val="20"/>
          <w:szCs w:val="20"/>
          <w:lang w:eastAsia="zh-CN" w:bidi="hi-IN"/>
        </w:rPr>
      </w:pPr>
      <w:r w:rsidRPr="004A4771">
        <w:rPr>
          <w:rFonts w:eastAsia="Droid Sans"/>
          <w:b/>
          <w:kern w:val="1"/>
          <w:sz w:val="20"/>
          <w:szCs w:val="20"/>
          <w:lang w:eastAsia="zh-CN" w:bidi="hi-IN"/>
        </w:rPr>
        <w:t>Задание 9.</w: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Постройте статистическое распределение. Найдите моду, медиану, </w:t>
      </w:r>
      <w:r w:rsidRPr="004A4771">
        <w:rPr>
          <w:rFonts w:eastAsia="Droid Sans"/>
          <w:kern w:val="1"/>
          <w:position w:val="-4"/>
          <w:sz w:val="20"/>
          <w:szCs w:val="20"/>
          <w:lang w:eastAsia="zh-CN" w:bidi="hi-IN"/>
        </w:rPr>
        <w:object w:dxaOrig="279" w:dyaOrig="320" w14:anchorId="75201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5.6pt" o:ole="">
            <v:imagedata r:id="rId10" o:title=""/>
          </v:shape>
          <o:OLEObject Type="Embed" ProgID="Equation.3" ShapeID="_x0000_i1025" DrawAspect="Content" ObjectID="_1811326836" r:id="rId11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, </w:t>
      </w:r>
      <w:r w:rsidRPr="004A4771">
        <w:rPr>
          <w:rFonts w:eastAsia="Droid Sans"/>
          <w:kern w:val="1"/>
          <w:position w:val="-10"/>
          <w:sz w:val="20"/>
          <w:szCs w:val="20"/>
          <w:lang w:eastAsia="zh-CN" w:bidi="hi-IN"/>
        </w:rPr>
        <w:object w:dxaOrig="639" w:dyaOrig="320" w14:anchorId="6A98ACCD">
          <v:shape id="_x0000_i1026" type="#_x0000_t75" style="width:32.4pt;height:15.6pt" o:ole="">
            <v:imagedata r:id="rId12" o:title=""/>
          </v:shape>
          <o:OLEObject Type="Embed" ProgID="Equation.3" ShapeID="_x0000_i1026" DrawAspect="Content" ObjectID="_1811326837" r:id="rId13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, </w:t>
      </w:r>
      <w:r w:rsidRPr="004A4771">
        <w:rPr>
          <w:rFonts w:eastAsia="Droid Sans"/>
          <w:i/>
          <w:kern w:val="1"/>
          <w:position w:val="-10"/>
          <w:sz w:val="20"/>
          <w:szCs w:val="20"/>
          <w:lang w:eastAsia="zh-CN" w:bidi="hi-IN"/>
        </w:rPr>
        <w:object w:dxaOrig="600" w:dyaOrig="320" w14:anchorId="7E2A2131">
          <v:shape id="_x0000_i1027" type="#_x0000_t75" style="width:30pt;height:15.6pt" o:ole="">
            <v:imagedata r:id="rId14" o:title=""/>
          </v:shape>
          <o:OLEObject Type="Embed" ProgID="Equation.3" ShapeID="_x0000_i1027" DrawAspect="Content" ObjectID="_1811326838" r:id="rId15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по данным: результаты </w:t>
      </w:r>
      <w:proofErr w:type="spellStart"/>
      <w:r w:rsidRPr="004A4771">
        <w:rPr>
          <w:rFonts w:eastAsia="Droid Sans"/>
          <w:kern w:val="1"/>
          <w:sz w:val="20"/>
          <w:szCs w:val="20"/>
          <w:lang w:eastAsia="zh-CN" w:bidi="hi-IN"/>
        </w:rPr>
        <w:t>диаметрии</w:t>
      </w:r>
      <w:proofErr w:type="spellEnd"/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правой руки 31 студента в </w:t>
      </w:r>
      <w:proofErr w:type="gramStart"/>
      <w:r w:rsidRPr="004A4771">
        <w:rPr>
          <w:rFonts w:eastAsia="Droid Sans"/>
          <w:kern w:val="1"/>
          <w:sz w:val="20"/>
          <w:szCs w:val="20"/>
          <w:lang w:eastAsia="zh-CN" w:bidi="hi-IN"/>
        </w:rPr>
        <w:t>кг</w:t>
      </w:r>
      <w:proofErr w:type="gramEnd"/>
      <w:r w:rsidRPr="004A4771">
        <w:rPr>
          <w:rFonts w:eastAsia="Droid Sans"/>
          <w:kern w:val="1"/>
          <w:sz w:val="20"/>
          <w:szCs w:val="20"/>
          <w:lang w:eastAsia="zh-CN" w:bidi="hi-IN"/>
        </w:rPr>
        <w:t>.: 44,78,47,79,54,56,5,56,55,48,51,66,74,60,42,60,76,49,45,69,51,45,46,59,61,44,62,70,45,47</w:t>
      </w:r>
    </w:p>
    <w:p w14:paraId="34B734A3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b/>
          <w:sz w:val="20"/>
          <w:szCs w:val="20"/>
          <w:lang w:eastAsia="en-US"/>
        </w:rPr>
        <w:t>Задание 10.</w:t>
      </w:r>
      <w:r w:rsidRPr="004A4771">
        <w:rPr>
          <w:rFonts w:eastAsia="Calibri"/>
          <w:sz w:val="20"/>
          <w:szCs w:val="20"/>
          <w:lang w:eastAsia="en-US"/>
        </w:rPr>
        <w:t xml:space="preserve"> Найти область определения функции </w:t>
      </w:r>
      <w:r w:rsidRPr="004A4771">
        <w:rPr>
          <w:rFonts w:eastAsia="Calibri"/>
          <w:position w:val="-32"/>
          <w:sz w:val="20"/>
          <w:szCs w:val="20"/>
          <w:lang w:eastAsia="en-US"/>
        </w:rPr>
        <w:object w:dxaOrig="2500" w:dyaOrig="700" w14:anchorId="31484425">
          <v:shape id="_x0000_i1028" type="#_x0000_t75" style="width:99pt;height:27.6pt" o:ole="">
            <v:imagedata r:id="rId16" o:title=""/>
          </v:shape>
          <o:OLEObject Type="Embed" ProgID="Equation.3" ShapeID="_x0000_i1028" DrawAspect="Content" ObjectID="_1811326839" r:id="rId17"/>
        </w:object>
      </w:r>
      <w:r w:rsidRPr="004A4771">
        <w:rPr>
          <w:rFonts w:eastAsia="Calibri"/>
          <w:sz w:val="20"/>
          <w:szCs w:val="20"/>
          <w:lang w:eastAsia="en-US"/>
        </w:rPr>
        <w:t>.</w:t>
      </w:r>
    </w:p>
    <w:p w14:paraId="736B1326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11.</w:t>
      </w:r>
      <w:r w:rsidRPr="004A4771">
        <w:rPr>
          <w:rFonts w:eastAsia="TimesNewRoman,Bold"/>
          <w:sz w:val="20"/>
          <w:szCs w:val="20"/>
        </w:rPr>
        <w:t xml:space="preserve"> Для случайной величины было рассчитано значение среднеквадратического отклонения равное 1,4. Найти дисперсию случайной величины.</w:t>
      </w:r>
    </w:p>
    <w:p w14:paraId="6DCA930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 xml:space="preserve">Задание 12. </w:t>
      </w:r>
      <w:r w:rsidRPr="004A4771">
        <w:rPr>
          <w:rFonts w:eastAsia="TimesNewRoman,Bold"/>
          <w:sz w:val="20"/>
          <w:szCs w:val="20"/>
        </w:rPr>
        <w:t>Найти разность множеств A={1,2,6,7,9,12,22} и B={2,6,9,13,17}.</w:t>
      </w:r>
    </w:p>
    <w:p w14:paraId="0F76BDD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13</w:t>
      </w:r>
      <w:r w:rsidRPr="004A4771">
        <w:rPr>
          <w:rFonts w:eastAsia="TimesNewRoman,Bold"/>
          <w:sz w:val="20"/>
          <w:szCs w:val="20"/>
        </w:rPr>
        <w:t>. Найти пересечение множеств A={1,2,6,7,9,12,22} и B={2,6,9,12}.</w:t>
      </w:r>
    </w:p>
    <w:p w14:paraId="595CF22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14</w:t>
      </w:r>
      <w:r w:rsidRPr="004A4771">
        <w:rPr>
          <w:rFonts w:eastAsia="TimesNewRoman,Bold"/>
          <w:sz w:val="20"/>
          <w:szCs w:val="20"/>
        </w:rPr>
        <w:t>. При социологическом опросе возрасты его участников (в годах) оказались такими: 28, 52, 53, 45, 38, 31, 35, 28, 29, 21. Чему равен объем выборки?</w:t>
      </w:r>
    </w:p>
    <w:p w14:paraId="5DC2022D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3B3A" w14:paraId="6F82A75B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76DA73E7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59D52EA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63B3A" w14:paraId="0A3CA716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025B51C9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045D4C16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3B3A" w14:paraId="5696C394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53E2BF36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3CCE6F76" w14:textId="6D97754B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О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сновы математической обработки информации</w:t>
            </w:r>
          </w:p>
        </w:tc>
      </w:tr>
    </w:tbl>
    <w:p w14:paraId="70D9EA11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3B3A" w14:paraId="4EF70CEB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72F57E31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F63B3A" w14:paraId="780D6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77B9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9D87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3956E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3B3A" w14:paraId="2BA4F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66C48" w14:textId="5B501871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F63B3A" w14:paraId="326E8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A6EEE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3B3A" w14:paraId="34F9E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D2A3B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F63B3A" w14:paraId="0D3B1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FC2A5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F63B3A" w14:paraId="0A137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5484D" w14:textId="15FB72EC" w:rsidR="00F63B3A" w:rsidRDefault="00732B78" w:rsidP="004A0F2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4A0F21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283E3AE3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3C9336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5DB19" w14:textId="77777777" w:rsidR="00F63B3A" w:rsidRDefault="00732B78" w:rsidP="005E32E2">
            <w:pPr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63B3A" w14:paraId="5CD81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2C121" w14:textId="77777777" w:rsidR="005E32E2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Балдин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, К. В. Математика для гуманитариев [Электронный ресурс]: Учебник / Под общ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ед. д. э. н., проф., К. В.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Балдина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. - 3-е изд. - Москва : Дашков и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 xml:space="preserve"> К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, 2012. - 512 с. - ISBN 978-5-394-01910-4. - Текст: электронный. - URL: </w:t>
            </w:r>
            <w:hyperlink r:id="rId18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https://znanium.com/catalog/product/411391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37ECEA2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87534FD" w14:textId="77777777" w:rsidR="005E32E2" w:rsidRPr="00C36C8C" w:rsidRDefault="009C12B3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F367C7">
              <w:rPr>
                <w:rFonts w:eastAsia="Times New Roman"/>
                <w:sz w:val="20"/>
                <w:szCs w:val="20"/>
              </w:rPr>
              <w:t xml:space="preserve">Назаров, А. И. Курс математики для нематематических специальностей и направлений </w:t>
            </w:r>
            <w:proofErr w:type="spellStart"/>
            <w:r w:rsidRPr="00F367C7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proofErr w:type="gramStart"/>
            <w:r w:rsidRPr="00F367C7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учебное пособие / А. И. Назаров, И. А. Назаров. — 3-е изд., </w:t>
            </w:r>
            <w:proofErr w:type="spellStart"/>
            <w:r w:rsidRPr="00F367C7"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 w:rsidRPr="00F367C7">
              <w:rPr>
                <w:rFonts w:eastAsia="Times New Roman"/>
                <w:sz w:val="20"/>
                <w:szCs w:val="20"/>
              </w:rPr>
              <w:t>. — Санкт-Петербург</w:t>
            </w:r>
            <w:proofErr w:type="gramStart"/>
            <w:r w:rsidRPr="00F367C7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Лань, 2021. — 576 с. — ISBN 978-5-8114-1199-3. — Текст</w:t>
            </w:r>
            <w:proofErr w:type="gramStart"/>
            <w:r w:rsidRPr="00F367C7">
              <w:rPr>
                <w:rFonts w:eastAsia="Times New Roman"/>
                <w:sz w:val="20"/>
                <w:szCs w:val="20"/>
              </w:rPr>
              <w:t> 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9" w:history="1">
              <w:r w:rsidRPr="003071B7">
                <w:rPr>
                  <w:rStyle w:val="a5"/>
                  <w:rFonts w:eastAsia="Times New Roman"/>
                  <w:sz w:val="20"/>
                  <w:szCs w:val="20"/>
                </w:rPr>
                <w:t>https://e.lanbook.com/book/167883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F1FAFF3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2CA1F4D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Турецкий, В. Я. Математика и информатика: Учебник / В.Я. Турецкий; Уральский государственный университет им. А.М. Горького. - 3-e изд.,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. и доп. - Москва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ИНФРА-М, 2010. - 558 с. (Высшее образование). ISBN 978-5-16-000171-5. - Текст: электронный. - URL: </w:t>
            </w:r>
            <w:hyperlink r:id="rId20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https://znanium.com/catalog/product/206346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16948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FB74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Грес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, П. В. Математика для бакалавров. Универсальный курс для студентов гуманитарных направлений [Электронный ресурс]: учеб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особие / П. В.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Грес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- 2-е изд.,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и доп. - Москва : Логос, 2013. - 288 с.: ил. - ISBN 978-5-98704-751-4. - Текст: электронный. - URL: </w:t>
            </w:r>
            <w:hyperlink r:id="rId21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https://znanium.com/catalog/product/468424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F63B3A" w14:paraId="0FF2B167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5BEC3679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Глотова М.Ю.,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Самохвалова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 Е.А. Математическая обработка информации: учебник и практикум для бакалавров. - М.: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Юрайт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, 2014. - 344с. (7 экз.)  </w:t>
            </w:r>
          </w:p>
        </w:tc>
      </w:tr>
      <w:tr w:rsidR="00F63B3A" w14:paraId="62B3359A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C8C700B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Федотова, Е. Л. Прикладные информационные технологии: Учебное пособие / Е.Л. Федотова, Е.М. Портнов. - Москва: ИД ФОРУМ: НИЦ ИНФРА-М, 2013. - 336 с. (Высшее образование). ISBN 978-5-8199-0538-8. - Текст: электронный. - URL: </w:t>
            </w:r>
            <w:hyperlink r:id="rId22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https://znanium.com/catalog/product/392462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F63B3A" w14:paraId="28ADF37B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101C4C7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0FE3DD2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34627A6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D9C6009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749685EA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1D2732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3B3A" w14:paraId="20A4887E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0754830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7E5F148E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63B3A" w14:paraId="13406784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3151BD1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BD91D28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3B3A" w14:paraId="46400B1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8D00095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4EB30E7F" w14:textId="4E9220EB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О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сновы математической обработки информации</w:t>
            </w:r>
          </w:p>
        </w:tc>
      </w:tr>
    </w:tbl>
    <w:p w14:paraId="21F60284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3B3A" w14:paraId="133A4731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75CB4C47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63B3A" w14:paraId="047BA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9DEF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299F3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130F1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3B3A" w14:paraId="442BC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6677" w14:textId="1CE6B585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F63B3A" w14:paraId="3A390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CB71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3B3A" w14:paraId="29CBC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8FA0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F63B3A" w14:paraId="26ED7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DE7AC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F63B3A" w14:paraId="64635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7BFBB" w14:textId="122052DC" w:rsidR="00F63B3A" w:rsidRDefault="00732B78" w:rsidP="004A0F21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4A0F21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36" w:name="_GoBack"/>
            <w:bookmarkEnd w:id="36"/>
          </w:p>
        </w:tc>
      </w:tr>
    </w:tbl>
    <w:p w14:paraId="52D3EBE9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3B3A" w14:paraId="64154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E210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</w:tbl>
    <w:p w14:paraId="1E914ED8" w14:textId="77777777" w:rsidR="00E12E49" w:rsidRDefault="00E12E49" w:rsidP="00E12E49">
      <w:pPr>
        <w:rPr>
          <w:sz w:val="20"/>
          <w:szCs w:val="20"/>
          <w:lang w:val="en-US"/>
        </w:rPr>
      </w:pPr>
      <w:r w:rsidRPr="005F5301">
        <w:rPr>
          <w:sz w:val="20"/>
          <w:szCs w:val="20"/>
          <w:lang w:val="en-US"/>
        </w:rPr>
        <w:t xml:space="preserve">Kaspersky Endpoint Security </w:t>
      </w:r>
      <w:r w:rsidRPr="005F5301">
        <w:rPr>
          <w:sz w:val="20"/>
          <w:szCs w:val="20"/>
        </w:rPr>
        <w:t>для</w:t>
      </w:r>
      <w:r w:rsidRPr="005F5301">
        <w:rPr>
          <w:sz w:val="20"/>
          <w:szCs w:val="20"/>
          <w:lang w:val="en-US"/>
        </w:rPr>
        <w:t xml:space="preserve"> Windows</w:t>
      </w:r>
    </w:p>
    <w:p w14:paraId="478A7655" w14:textId="77777777" w:rsidR="00E12E49" w:rsidRPr="0032606D" w:rsidRDefault="00E12E49" w:rsidP="00E12E49">
      <w:pPr>
        <w:rPr>
          <w:sz w:val="20"/>
          <w:szCs w:val="20"/>
          <w:lang w:val="en-US"/>
        </w:rPr>
      </w:pPr>
      <w:r w:rsidRPr="0032606D">
        <w:rPr>
          <w:sz w:val="20"/>
          <w:szCs w:val="20"/>
          <w:lang w:val="en-US"/>
        </w:rPr>
        <w:t>Office Professional Plus 2010</w:t>
      </w:r>
    </w:p>
    <w:p w14:paraId="25EA67C2" w14:textId="77777777" w:rsidR="00E12E49" w:rsidRPr="004A5D62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«ZNANIUM.COM»</w:t>
      </w:r>
    </w:p>
    <w:p w14:paraId="2C9B3EE4" w14:textId="77777777" w:rsidR="00E12E49" w:rsidRPr="004A5D62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Издательства «Лань»</w:t>
      </w:r>
    </w:p>
    <w:p w14:paraId="5AC87A42" w14:textId="77777777" w:rsidR="00E12E49" w:rsidRPr="00A96F73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«Консультант студента»</w:t>
      </w:r>
    </w:p>
    <w:p w14:paraId="5807101D" w14:textId="77777777" w:rsidR="00732B78" w:rsidRDefault="00732B78">
      <w:pPr>
        <w:rPr>
          <w:rFonts w:eastAsia="Times New Roman"/>
        </w:rPr>
      </w:pPr>
    </w:p>
    <w:sectPr w:rsidR="00732B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0BA"/>
    <w:multiLevelType w:val="hybridMultilevel"/>
    <w:tmpl w:val="F4B42534"/>
    <w:lvl w:ilvl="0" w:tplc="8316775E">
      <w:start w:val="1"/>
      <w:numFmt w:val="decimal"/>
      <w:lvlText w:val="%1."/>
      <w:lvlJc w:val="left"/>
      <w:pPr>
        <w:ind w:left="126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B577DD7"/>
    <w:multiLevelType w:val="hybridMultilevel"/>
    <w:tmpl w:val="C8760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75FB8"/>
    <w:multiLevelType w:val="hybridMultilevel"/>
    <w:tmpl w:val="C2C213B0"/>
    <w:lvl w:ilvl="0" w:tplc="162619B0">
      <w:start w:val="1"/>
      <w:numFmt w:val="decimal"/>
      <w:lvlText w:val="%1."/>
      <w:lvlJc w:val="left"/>
      <w:pPr>
        <w:ind w:left="126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87"/>
    <w:rsid w:val="00002FAF"/>
    <w:rsid w:val="0004026F"/>
    <w:rsid w:val="002044D0"/>
    <w:rsid w:val="0022550D"/>
    <w:rsid w:val="002945CA"/>
    <w:rsid w:val="003B7A05"/>
    <w:rsid w:val="004A0F21"/>
    <w:rsid w:val="005111E7"/>
    <w:rsid w:val="00523D34"/>
    <w:rsid w:val="005B50D5"/>
    <w:rsid w:val="005E32E2"/>
    <w:rsid w:val="006107F8"/>
    <w:rsid w:val="00712BF9"/>
    <w:rsid w:val="00732B78"/>
    <w:rsid w:val="00797E80"/>
    <w:rsid w:val="007C5E43"/>
    <w:rsid w:val="007E4F87"/>
    <w:rsid w:val="008A2B3F"/>
    <w:rsid w:val="008D128D"/>
    <w:rsid w:val="00951D1A"/>
    <w:rsid w:val="009C12B3"/>
    <w:rsid w:val="00A243A8"/>
    <w:rsid w:val="00AC1782"/>
    <w:rsid w:val="00C36C8C"/>
    <w:rsid w:val="00DC79F7"/>
    <w:rsid w:val="00DF3990"/>
    <w:rsid w:val="00E0566C"/>
    <w:rsid w:val="00E12E49"/>
    <w:rsid w:val="00EC2EAB"/>
    <w:rsid w:val="00F05654"/>
    <w:rsid w:val="00F37566"/>
    <w:rsid w:val="00F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342B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7E4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87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E4F87"/>
    <w:pPr>
      <w:tabs>
        <w:tab w:val="right" w:leader="dot" w:pos="9911"/>
      </w:tabs>
      <w:spacing w:after="100"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7E4F8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E4F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97E8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E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7E4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87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E4F87"/>
    <w:pPr>
      <w:tabs>
        <w:tab w:val="right" w:leader="dot" w:pos="9911"/>
      </w:tabs>
      <w:spacing w:after="100"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7E4F8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E4F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97E8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E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profi.ru/saity_po_matematike.html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com/catalog/product/41139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468424" TargetMode="External"/><Relationship Id="rId7" Type="http://schemas.openxmlformats.org/officeDocument/2006/relationships/hyperlink" Target="http://math24.ru/calculus-list.html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yperlink" Target="https://znanium.com/catalog/product/20634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https://e.lanbook.com/book/1678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hportal.net/" TargetMode="External"/><Relationship Id="rId14" Type="http://schemas.openxmlformats.org/officeDocument/2006/relationships/image" Target="media/image4.wmf"/><Relationship Id="rId22" Type="http://schemas.openxmlformats.org/officeDocument/2006/relationships/hyperlink" Target="https://znanium.com/catalog/product/392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5615</Words>
  <Characters>42244</Characters>
  <Application>Microsoft Office Word</Application>
  <DocSecurity>0</DocSecurity>
  <Lines>352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комп</cp:lastModifiedBy>
  <cp:revision>2</cp:revision>
  <dcterms:created xsi:type="dcterms:W3CDTF">2025-06-13T10:34:00Z</dcterms:created>
  <dcterms:modified xsi:type="dcterms:W3CDTF">2025-06-13T10:34:00Z</dcterms:modified>
</cp:coreProperties>
</file>