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F8" w:rsidRDefault="00E92A58">
      <w:pPr>
        <w:ind w:firstLine="525"/>
        <w:rPr>
          <w:rFonts w:eastAsia="Times New Roman"/>
          <w:vanish/>
          <w:sz w:val="20"/>
          <w:szCs w:val="20"/>
        </w:rPr>
      </w:pPr>
      <w:r w:rsidRPr="00E92A58">
        <w:rPr>
          <w:rFonts w:eastAsia="Times New Roman"/>
          <w:sz w:val="20"/>
          <w:szCs w:val="20"/>
        </w:rPr>
        <w:t xml:space="preserve"> </w:t>
      </w:r>
      <w:r w:rsidR="008A4AA0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6299"/>
            <wp:effectExtent l="0" t="0" r="5715" b="0"/>
            <wp:docPr id="1" name="Рисунок 1" descr="C:\Users\0971~1\AppData\Local\Temp\Rar$DIa4808.18353\Биоорг 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18353\Биоорг хим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76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 w:rsidP="0044402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444020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8108"/>
      </w:tblGrid>
      <w:tr w:rsidR="007E45F8">
        <w:trPr>
          <w:tblHeader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7E45F8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Pr="00595B1D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5B1D"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Pr="00595B1D" w:rsidRDefault="002A257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95B1D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7E45F8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0C10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C0E20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7E45F8" w:rsidTr="00071F6C">
        <w:trPr>
          <w:trHeight w:val="786"/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071F6C" w:rsidP="00071F6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r w:rsidR="002A2576">
              <w:rPr>
                <w:rFonts w:eastAsia="Times New Roman"/>
                <w:sz w:val="20"/>
                <w:szCs w:val="20"/>
              </w:rPr>
              <w:t xml:space="preserve">- </w:t>
            </w:r>
            <w:r w:rsidR="008355D9" w:rsidRPr="00071F6C">
              <w:rPr>
                <w:sz w:val="20"/>
                <w:szCs w:val="20"/>
              </w:rPr>
              <w:t xml:space="preserve">фундаментальные основы строения и реакционной способности биологически </w:t>
            </w:r>
            <w:r w:rsidRPr="00071F6C">
              <w:rPr>
                <w:sz w:val="20"/>
                <w:szCs w:val="20"/>
              </w:rPr>
              <w:t>активных</w:t>
            </w:r>
            <w:r w:rsidR="008355D9" w:rsidRPr="00071F6C">
              <w:rPr>
                <w:sz w:val="20"/>
                <w:szCs w:val="20"/>
              </w:rPr>
              <w:t xml:space="preserve"> соединений;</w:t>
            </w:r>
            <w:r w:rsidR="008355D9" w:rsidRPr="00071F6C">
              <w:rPr>
                <w:rFonts w:eastAsia="Times New Roman"/>
                <w:sz w:val="20"/>
                <w:szCs w:val="20"/>
              </w:rPr>
              <w:t xml:space="preserve"> </w:t>
            </w:r>
            <w:r w:rsidR="002A2576" w:rsidRPr="00071F6C">
              <w:rPr>
                <w:rFonts w:eastAsia="Times New Roman"/>
                <w:sz w:val="20"/>
                <w:szCs w:val="20"/>
              </w:rPr>
              <w:t xml:space="preserve">способы применения специальных научных знаний в области </w:t>
            </w:r>
            <w:r w:rsidR="008355D9" w:rsidRPr="00071F6C">
              <w:rPr>
                <w:rFonts w:eastAsia="Times New Roman"/>
                <w:sz w:val="20"/>
                <w:szCs w:val="20"/>
              </w:rPr>
              <w:t>био</w:t>
            </w:r>
            <w:r w:rsidR="002A2576" w:rsidRPr="00071F6C">
              <w:rPr>
                <w:rFonts w:eastAsia="Times New Roman"/>
                <w:sz w:val="20"/>
                <w:szCs w:val="20"/>
              </w:rPr>
              <w:t>органической химии</w:t>
            </w:r>
            <w:r w:rsidR="002A2576" w:rsidRPr="00071F6C">
              <w:rPr>
                <w:sz w:val="20"/>
                <w:szCs w:val="20"/>
              </w:rPr>
              <w:t xml:space="preserve"> </w:t>
            </w:r>
            <w:r w:rsidR="002A2576" w:rsidRPr="00071F6C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Дисциплина «</w:t>
            </w:r>
            <w:r w:rsidR="00D07366">
              <w:rPr>
                <w:rFonts w:eastAsia="Times New Roman"/>
                <w:sz w:val="20"/>
                <w:szCs w:val="20"/>
              </w:rPr>
              <w:t xml:space="preserve">Б1.О.07.15 </w:t>
            </w:r>
            <w:r w:rsidR="008312C9">
              <w:rPr>
                <w:rFonts w:eastAsia="Times New Roman"/>
                <w:sz w:val="20"/>
                <w:szCs w:val="20"/>
              </w:rPr>
              <w:t>Биоо</w:t>
            </w:r>
            <w:r>
              <w:rPr>
                <w:rFonts w:eastAsia="Times New Roman"/>
                <w:sz w:val="20"/>
                <w:szCs w:val="20"/>
              </w:rPr>
              <w:t xml:space="preserve">рганическая химия» относится к Блоку 1, обязательной части ОПОП 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7E45F8" w:rsidRDefault="008312C9" w:rsidP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2 курсе в </w:t>
            </w:r>
            <w:r w:rsidR="002A2576">
              <w:rPr>
                <w:rFonts w:eastAsia="Times New Roman"/>
                <w:sz w:val="20"/>
                <w:szCs w:val="20"/>
              </w:rPr>
              <w:t>4 семестре.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</w:t>
            </w:r>
            <w:r w:rsidR="008312C9">
              <w:rPr>
                <w:rFonts w:eastAsia="Times New Roman"/>
                <w:sz w:val="20"/>
                <w:szCs w:val="20"/>
              </w:rPr>
              <w:t>авляет 4 зачетных(</w:t>
            </w:r>
            <w:proofErr w:type="spellStart"/>
            <w:r w:rsidR="008312C9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8312C9">
              <w:rPr>
                <w:rFonts w:eastAsia="Times New Roman"/>
                <w:sz w:val="20"/>
                <w:szCs w:val="20"/>
              </w:rPr>
              <w:t>) единиц(ы) на 144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8312C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- 60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- 28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- 16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</w:t>
            </w:r>
            <w:r w:rsidR="008312C9">
              <w:rPr>
                <w:rFonts w:eastAsia="Times New Roman"/>
                <w:sz w:val="20"/>
                <w:szCs w:val="20"/>
              </w:rPr>
              <w:t>та - 48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8312C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(экзамен) - 36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</w:t>
            </w:r>
            <w:r w:rsidR="008312C9">
              <w:rPr>
                <w:rFonts w:eastAsia="Times New Roman"/>
                <w:sz w:val="20"/>
                <w:szCs w:val="20"/>
              </w:rPr>
              <w:t>исциплины:</w:t>
            </w:r>
            <w:r>
              <w:rPr>
                <w:rFonts w:eastAsia="Times New Roman"/>
                <w:sz w:val="20"/>
                <w:szCs w:val="20"/>
              </w:rPr>
              <w:t xml:space="preserve"> экзамен в 4 семестре.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7E45F8" w:rsidTr="005D2501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45F8" w:rsidTr="005D2501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sz w:val="20"/>
                <w:szCs w:val="20"/>
              </w:rPr>
            </w:pP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Теоретические представления в органической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</w:t>
            </w:r>
            <w:r w:rsidR="002A2576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Гидроксикислоты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оксокислоты</w:t>
            </w:r>
            <w:proofErr w:type="spellEnd"/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</w:t>
            </w:r>
            <w:r w:rsidR="002A2576">
              <w:rPr>
                <w:rFonts w:eastAsia="Times New Roman"/>
                <w:sz w:val="20"/>
                <w:szCs w:val="20"/>
              </w:rPr>
              <w:t>. Аминокислоты, белки</w:t>
            </w:r>
            <w:r>
              <w:rPr>
                <w:rFonts w:eastAsia="Times New Roman"/>
                <w:sz w:val="20"/>
                <w:szCs w:val="20"/>
              </w:rPr>
              <w:t>: строение, химические свойства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071F6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</w:t>
            </w:r>
            <w:r w:rsidR="002A2576">
              <w:rPr>
                <w:rFonts w:eastAsia="Times New Roman"/>
                <w:sz w:val="20"/>
                <w:szCs w:val="20"/>
              </w:rPr>
              <w:t>. Углеводы</w:t>
            </w:r>
            <w:r w:rsidR="005D2501">
              <w:rPr>
                <w:rFonts w:eastAsia="Times New Roman"/>
                <w:sz w:val="20"/>
                <w:szCs w:val="20"/>
              </w:rPr>
              <w:t>: строение, химические свойства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5D2501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071F6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</w:t>
            </w:r>
            <w:r w:rsidR="005D2501">
              <w:rPr>
                <w:rFonts w:eastAsia="Times New Roman"/>
                <w:sz w:val="20"/>
                <w:szCs w:val="20"/>
              </w:rPr>
              <w:t>. Липиды: строение, химические свойства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="00071F6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 xml:space="preserve">. Гетероциклические </w:t>
            </w:r>
            <w:r w:rsidR="005D2501">
              <w:rPr>
                <w:rFonts w:eastAsia="Times New Roman"/>
                <w:sz w:val="20"/>
                <w:szCs w:val="20"/>
              </w:rPr>
              <w:t xml:space="preserve">биологически активные </w:t>
            </w:r>
            <w:r>
              <w:rPr>
                <w:rFonts w:eastAsia="Times New Roman"/>
                <w:sz w:val="20"/>
                <w:szCs w:val="20"/>
              </w:rPr>
              <w:t>соединения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D07366">
              <w:rPr>
                <w:rFonts w:eastAsia="Times New Roman"/>
                <w:sz w:val="20"/>
                <w:szCs w:val="20"/>
              </w:rPr>
              <w:t>: 108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 w:rsidP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 w:rsidTr="00071F6C">
        <w:trPr>
          <w:trHeight w:val="440"/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Теоретические представления в органической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071F6C" w:rsidP="00071F6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органических соединений. </w:t>
            </w:r>
            <w:r w:rsidR="002A2576">
              <w:rPr>
                <w:rFonts w:eastAsia="Times New Roman"/>
                <w:sz w:val="20"/>
                <w:szCs w:val="20"/>
              </w:rPr>
              <w:t>Типы химических связей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2A2576">
              <w:rPr>
                <w:rFonts w:eastAsia="Times New Roman"/>
                <w:sz w:val="20"/>
                <w:szCs w:val="20"/>
              </w:rPr>
              <w:t>Типы орга</w:t>
            </w:r>
            <w:r w:rsidR="00E223E9">
              <w:rPr>
                <w:rFonts w:eastAsia="Times New Roman"/>
                <w:sz w:val="20"/>
                <w:szCs w:val="20"/>
              </w:rPr>
              <w:t>нических реакций и реагентов.</w:t>
            </w:r>
            <w:r w:rsidR="002A2576">
              <w:rPr>
                <w:rFonts w:eastAsia="Times New Roman"/>
                <w:sz w:val="20"/>
                <w:szCs w:val="20"/>
              </w:rPr>
              <w:t xml:space="preserve"> Классиф</w:t>
            </w:r>
            <w:r>
              <w:rPr>
                <w:rFonts w:eastAsia="Times New Roman"/>
                <w:sz w:val="20"/>
                <w:szCs w:val="20"/>
              </w:rPr>
              <w:t>икация органических соединений, принципы номенклатуры, изомерия.</w:t>
            </w:r>
            <w:r w:rsidR="00E223E9">
              <w:rPr>
                <w:rFonts w:eastAsia="Times New Roman"/>
                <w:sz w:val="20"/>
                <w:szCs w:val="20"/>
              </w:rPr>
              <w:t xml:space="preserve"> Органические вещества как компоненты клетки.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8312C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</w:t>
            </w:r>
            <w:r w:rsidR="002A2576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2A2576">
              <w:rPr>
                <w:rFonts w:eastAsia="Times New Roman"/>
                <w:b/>
                <w:bCs/>
                <w:sz w:val="20"/>
                <w:szCs w:val="20"/>
              </w:rPr>
              <w:t>Гидроксикислоты</w:t>
            </w:r>
            <w:proofErr w:type="spellEnd"/>
            <w:r w:rsidR="002A2576">
              <w:rPr>
                <w:rFonts w:eastAsia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2A2576">
              <w:rPr>
                <w:rFonts w:eastAsia="Times New Roman"/>
                <w:b/>
                <w:bCs/>
                <w:sz w:val="20"/>
                <w:szCs w:val="20"/>
              </w:rPr>
              <w:t>оксокислоты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Гидроксикислоты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оксокислоты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Классификация, изомерия, номенклатура. Основные представители. Оптическая изомерия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гидроксикислот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 w:rsidR="00071F6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Способы получения, особенности строения, физические и химические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гидроксикислот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Способы получения, особенности строения, физические и химические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оксокислот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5E1137" w:rsidRDefault="00071F6C" w:rsidP="005E113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Тема 3. Аминокислоты, белки: строение, химические свойства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Аминокислоты. Классификация, изомерия, номенклатура. Нахождение в природе. Основные представители. Способы получения. Физические и химические свойства (реакции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амино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карбоксильной группам). Полипептиды. Пептидный синтез. Белки. Строение и структура белков. Денатурация белка. Биологическое значение аминокислот и белков. 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5E1137" w:rsidRDefault="00071F6C" w:rsidP="005E113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Тема 4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. Углеводы: строение, химические свойства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Классификация: моно-, олиго-, полисахариды. Физические и химические свойства моносахаридов. Отдельные представители. Физические и химические свойства дисахаридов. Восстанавливающие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невосстанавливающие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дисахариды. Полисахариды: классификация, химические свойства. Характеристика особенностей строения крахмала, гликогена, целлюлозы как биополимеров. 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137" w:rsidRPr="005E1137" w:rsidRDefault="00071F6C" w:rsidP="005E113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Тема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5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. Липиды: строение, химические свойства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137" w:rsidRPr="004C3AB9" w:rsidRDefault="004C3AB9" w:rsidP="004C3AB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4C3AB9">
              <w:rPr>
                <w:sz w:val="20"/>
                <w:szCs w:val="20"/>
              </w:rPr>
              <w:t>Определение и классификация липидов.</w:t>
            </w:r>
            <w:r>
              <w:rPr>
                <w:sz w:val="20"/>
                <w:szCs w:val="20"/>
              </w:rPr>
              <w:t xml:space="preserve"> Простые липиды.</w:t>
            </w:r>
            <w:r w:rsidRPr="004C3AB9">
              <w:rPr>
                <w:sz w:val="20"/>
                <w:szCs w:val="20"/>
              </w:rPr>
              <w:t xml:space="preserve"> Жиры как производные высших жирных кислот: строение, физические и химические свойства. </w:t>
            </w:r>
            <w:r>
              <w:rPr>
                <w:sz w:val="20"/>
                <w:szCs w:val="20"/>
              </w:rPr>
              <w:t xml:space="preserve">Воски, </w:t>
            </w:r>
            <w:proofErr w:type="spellStart"/>
            <w:r>
              <w:rPr>
                <w:sz w:val="20"/>
                <w:szCs w:val="20"/>
              </w:rPr>
              <w:t>стериды</w:t>
            </w:r>
            <w:proofErr w:type="spellEnd"/>
            <w:r>
              <w:rPr>
                <w:sz w:val="20"/>
                <w:szCs w:val="20"/>
              </w:rPr>
              <w:t>. Сложные липиды:</w:t>
            </w:r>
            <w:r w:rsidRPr="004C3AB9">
              <w:rPr>
                <w:sz w:val="20"/>
                <w:szCs w:val="20"/>
              </w:rPr>
              <w:t xml:space="preserve"> фосфолипиды, гликолипиды</w:t>
            </w:r>
            <w:r w:rsidR="008355D9">
              <w:rPr>
                <w:sz w:val="20"/>
                <w:szCs w:val="20"/>
              </w:rPr>
              <w:t>. Низкомолекулярные биорегуляторы липидной природы.</w:t>
            </w:r>
            <w:r w:rsidRPr="004C3AB9">
              <w:rPr>
                <w:sz w:val="20"/>
                <w:szCs w:val="20"/>
              </w:rPr>
              <w:t xml:space="preserve"> Проблемы химического синтеза липидов.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5E1137" w:rsidRDefault="00071F6C" w:rsidP="005E113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6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. Гетероциклические биологически активные соединения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4C3AB9" w:rsidRDefault="004C3AB9" w:rsidP="004C3AB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C3AB9">
              <w:rPr>
                <w:sz w:val="20"/>
                <w:szCs w:val="20"/>
              </w:rPr>
              <w:t>Нуклеозиды и нуклеотиды</w:t>
            </w:r>
            <w:r>
              <w:rPr>
                <w:sz w:val="20"/>
                <w:szCs w:val="20"/>
              </w:rPr>
              <w:t>, строение, свойства.</w:t>
            </w:r>
            <w:r w:rsidRPr="004C3AB9">
              <w:rPr>
                <w:sz w:val="20"/>
                <w:szCs w:val="20"/>
              </w:rPr>
              <w:t xml:space="preserve"> АТФ и </w:t>
            </w:r>
            <w:proofErr w:type="spellStart"/>
            <w:r w:rsidRPr="004C3AB9">
              <w:rPr>
                <w:sz w:val="20"/>
                <w:szCs w:val="20"/>
              </w:rPr>
              <w:t>циклонуклеотиды</w:t>
            </w:r>
            <w:proofErr w:type="spellEnd"/>
            <w:r w:rsidRPr="004C3AB9">
              <w:rPr>
                <w:sz w:val="20"/>
                <w:szCs w:val="20"/>
              </w:rPr>
              <w:t>. ДНК и РНК, проблемы и методы установления первичной структуры. Вторичная структура нуклеиновых кислот, типы двойных спиралей. Химический синтез фрагментов нуклеиновых кислот. Полимеразная цепная реакция как метод направленного получения фрагментов ДНК. Представление о генетической инженерии.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D073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07366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D07366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D07366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D07366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D07366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Интерактивный мультимедиа учебник по органической химии - </w:t>
            </w:r>
            <w:hyperlink r:id="rId7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http://orgchem.ru/</w:t>
              </w:r>
            </w:hyperlink>
          </w:p>
          <w:p w:rsidR="006C5A14" w:rsidRDefault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4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Сайт о химии - </w:t>
            </w:r>
            <w:hyperlink r:id="rId8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http://www.xumuk.ru</w:t>
              </w:r>
            </w:hyperlink>
          </w:p>
          <w:p w:rsidR="007E45F8" w:rsidRDefault="007E45F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Электронный учебник по органической химии - </w:t>
            </w:r>
            <w:hyperlink r:id="rId9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http://www.alhimikov.net/organikbook/menu.html</w:t>
              </w:r>
            </w:hyperlink>
          </w:p>
          <w:p w:rsidR="006C5A14" w:rsidRDefault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5"/>
        <w:gridCol w:w="8606"/>
      </w:tblGrid>
      <w:tr w:rsidR="007E45F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лабораторных работ является изучение химических процессов и явлений, установление химических закономерностей их протекания. Перед выполнением лабораторных работ следует повторить теоретический материал соответствующей лекции. Во время лабораторных работ выполнять учебные задания с максимальной степенью активности и соблюдением правил безопасности. Выполнение лабораторных работ заканчивается составлением отчета с выводами, характеризующими полученный результат. </w:t>
            </w:r>
            <w:r>
              <w:rPr>
                <w:rFonts w:eastAsia="Times New Roman"/>
                <w:sz w:val="20"/>
                <w:szCs w:val="20"/>
              </w:rPr>
              <w:br/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Обязательные требования к отчету включают общую и специальную грамотность изложения, а также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 Лабораторная работа считается полностью выполненной после ее защиты.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коллоквиумам.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экзамену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 для самостоятельной работы обучающихся, укомплектованные специализированной мебелью (столы и стулья) и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КФУ.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Учебные аудитории для контактной работы с преподавателем, укомплектованные специализированной мебелью (столы и стулья).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 и принтер для распечатки раздаточных материалов.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Мультимедийная аудитория.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Специализированная лаборатория.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2A2576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7E45F8" w:rsidRDefault="002A257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7E45F8" w:rsidRDefault="00595B1D">
            <w:pPr>
              <w:ind w:firstLine="525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8312C9">
              <w:rPr>
                <w:i/>
                <w:sz w:val="20"/>
                <w:szCs w:val="20"/>
              </w:rPr>
              <w:t>.15</w:t>
            </w:r>
            <w:r w:rsidR="002A2576">
              <w:rPr>
                <w:i/>
                <w:sz w:val="20"/>
                <w:szCs w:val="20"/>
              </w:rPr>
              <w:t xml:space="preserve"> Органическая химия</w:t>
            </w:r>
            <w:r w:rsidR="002A2576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E45F8" w:rsidRDefault="007E45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45F8" w:rsidRDefault="007E45F8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ind w:firstLine="5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9E6015" w:rsidRDefault="002A42DF" w:rsidP="009E6015">
            <w:pPr>
              <w:ind w:firstLine="525"/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sz w:val="20"/>
                <w:szCs w:val="20"/>
              </w:rPr>
              <w:t>Б1.О.07</w:t>
            </w:r>
            <w:r w:rsidR="009E6015" w:rsidRPr="009E6015">
              <w:rPr>
                <w:rFonts w:eastAsia="Times New Roman"/>
                <w:b/>
                <w:iCs/>
                <w:sz w:val="20"/>
                <w:szCs w:val="20"/>
              </w:rPr>
              <w:t>.15 Биоорганическая химия</w:t>
            </w:r>
          </w:p>
          <w:p w:rsidR="009E6015" w:rsidRDefault="009E6015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45F8" w:rsidRDefault="007E45F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  <w:p w:rsidR="007E45F8" w:rsidRDefault="002A2576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8A4AA0">
              <w:rPr>
                <w:sz w:val="20"/>
                <w:szCs w:val="20"/>
                <w:u w:val="single"/>
              </w:rPr>
              <w:t>2025</w:t>
            </w:r>
          </w:p>
          <w:p w:rsidR="007E45F8" w:rsidRDefault="007E45F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7E45F8" w:rsidRDefault="007E45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Содержание</w:t>
            </w:r>
          </w:p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компетенций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Отчет по лабораторным работам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Экзамен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7E45F8" w:rsidRDefault="007E45F8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7E45F8" w:rsidRDefault="002A25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2A257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35"/>
              <w:gridCol w:w="3191"/>
              <w:gridCol w:w="4785"/>
            </w:tblGrid>
            <w:tr w:rsidR="007E45F8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Проверяемые результаты обучения для данной дисциплины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7E45F8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Способен осуществлять педагогическую деятельность на основе специальных научных знаний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Pr="00071F6C" w:rsidRDefault="00071F6C" w:rsidP="00071F6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Знает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sz w:val="20"/>
                      <w:szCs w:val="20"/>
                    </w:rPr>
                    <w:t>фундаментальные основы строения и реакционной способности 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способы применения 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при осуществлении педагогической деятельности 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7E45F8" w:rsidRDefault="002A2576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 xml:space="preserve">Тема 2.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Гидроксикислоты</w:t>
                  </w:r>
                  <w:proofErr w:type="spellEnd"/>
                  <w:r w:rsidRPr="00071F6C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оксокислоты</w:t>
                  </w:r>
                  <w:proofErr w:type="spellEnd"/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3. Аминокислоты, белки: строение, химические свойства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4. Углеводы: строение, химические свойства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5. Липиды: строение, химические свойства</w:t>
                  </w:r>
                </w:p>
                <w:p w:rsidR="00071F6C" w:rsidRDefault="00071F6C" w:rsidP="00071F6C">
                  <w:pPr>
                    <w:jc w:val="both"/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6. Гетероциклические биологически активные соединения</w:t>
                  </w:r>
                </w:p>
                <w:p w:rsidR="007E45F8" w:rsidRDefault="002A2576" w:rsidP="00071F6C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2-3</w:t>
                  </w:r>
                  <w:r w:rsidR="002A2576"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Гидроксикислоты</w:t>
                  </w:r>
                  <w:proofErr w:type="spellEnd"/>
                  <w:r w:rsidRPr="00071F6C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оксокислоты</w:t>
                  </w:r>
                  <w:proofErr w:type="spellEnd"/>
                  <w:r w:rsidR="003B2478">
                    <w:rPr>
                      <w:sz w:val="20"/>
                      <w:szCs w:val="20"/>
                    </w:rPr>
                    <w:t xml:space="preserve">. </w:t>
                  </w:r>
                  <w:r w:rsidRPr="00071F6C">
                    <w:rPr>
                      <w:sz w:val="20"/>
                      <w:szCs w:val="20"/>
                    </w:rPr>
                    <w:t>Аминокислоты, белки: строение, химические свойства</w:t>
                  </w:r>
                </w:p>
                <w:p w:rsidR="003B2478" w:rsidRPr="00071F6C" w:rsidRDefault="003B2478" w:rsidP="003B2478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4-5</w:t>
                  </w:r>
                  <w:r w:rsidR="002A2576"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071F6C">
                    <w:rPr>
                      <w:sz w:val="20"/>
                      <w:szCs w:val="20"/>
                    </w:rPr>
                    <w:t>Углеводы: строение, химические свойства</w:t>
                  </w:r>
                </w:p>
                <w:p w:rsidR="003B2478" w:rsidRPr="00071F6C" w:rsidRDefault="003B2478" w:rsidP="003B2478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Липиды: строение, химические свойства</w:t>
                  </w:r>
                </w:p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7E45F8" w:rsidRDefault="003B2478">
                  <w:pPr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</w:t>
                  </w:r>
                </w:p>
              </w:tc>
            </w:tr>
          </w:tbl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E45F8" w:rsidRDefault="002A257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компетенций</w:t>
            </w:r>
            <w:bookmarkEnd w:id="4"/>
            <w:bookmarkEnd w:id="5"/>
            <w:bookmarkEnd w:id="6"/>
            <w:bookmarkEnd w:id="7"/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079"/>
              <w:gridCol w:w="2225"/>
              <w:gridCol w:w="2030"/>
              <w:gridCol w:w="2096"/>
            </w:tblGrid>
            <w:tr w:rsidR="003B2478" w:rsidTr="009F23A1"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3B2478" w:rsidTr="009F23A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2478" w:rsidRDefault="003B2478" w:rsidP="003B247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3B2478" w:rsidTr="009F23A1">
              <w:trPr>
                <w:trHeight w:val="223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3B2478" w:rsidRDefault="003B2478" w:rsidP="003B2478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Знает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sz w:val="20"/>
                      <w:szCs w:val="20"/>
                    </w:rPr>
                    <w:t>фундаментальные основы строения и реакционной способности биологически активных соединений</w:t>
                  </w:r>
                  <w:r>
                    <w:rPr>
                      <w:sz w:val="20"/>
                      <w:szCs w:val="20"/>
                    </w:rPr>
                    <w:t xml:space="preserve"> различных классов</w:t>
                  </w:r>
                  <w:r w:rsidRPr="00071F6C">
                    <w:rPr>
                      <w:sz w:val="20"/>
                      <w:szCs w:val="20"/>
                    </w:rPr>
                    <w:t>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способен отбирать, анализировать и применять научные знания в области биоорганической химии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 педагогической деятельности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Знает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sz w:val="20"/>
                      <w:szCs w:val="20"/>
                    </w:rPr>
                    <w:t xml:space="preserve">фундаментальные основы строения и реакционной способности </w:t>
                  </w:r>
                  <w:r>
                    <w:rPr>
                      <w:sz w:val="20"/>
                      <w:szCs w:val="20"/>
                    </w:rPr>
                    <w:t xml:space="preserve">ключевых </w:t>
                  </w:r>
                  <w:r w:rsidRPr="00071F6C">
                    <w:rPr>
                      <w:sz w:val="20"/>
                      <w:szCs w:val="20"/>
                    </w:rPr>
                    <w:t>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способы применения 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при осуществлении педагогической деятельности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Испытывает трудности при характеристике </w:t>
                  </w:r>
                  <w:r w:rsidRPr="00071F6C">
                    <w:rPr>
                      <w:sz w:val="20"/>
                      <w:szCs w:val="20"/>
                    </w:rPr>
                    <w:t xml:space="preserve">строения и реакционной способности </w:t>
                  </w:r>
                  <w:r>
                    <w:rPr>
                      <w:sz w:val="20"/>
                      <w:szCs w:val="20"/>
                    </w:rPr>
                    <w:t xml:space="preserve">ключевых </w:t>
                  </w:r>
                  <w:r w:rsidRPr="00071F6C">
                    <w:rPr>
                      <w:sz w:val="20"/>
                      <w:szCs w:val="20"/>
                    </w:rPr>
                    <w:t>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при применении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в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педагогической деятельности 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Не знает </w:t>
                  </w:r>
                  <w:r w:rsidRPr="00071F6C">
                    <w:rPr>
                      <w:sz w:val="20"/>
                      <w:szCs w:val="20"/>
                    </w:rPr>
                    <w:t xml:space="preserve">фундаментальные основы строения и реакционной способности </w:t>
                  </w:r>
                  <w:r>
                    <w:rPr>
                      <w:sz w:val="20"/>
                      <w:szCs w:val="20"/>
                    </w:rPr>
                    <w:t xml:space="preserve">ключевых </w:t>
                  </w:r>
                  <w:r w:rsidRPr="00071F6C">
                    <w:rPr>
                      <w:sz w:val="20"/>
                      <w:szCs w:val="20"/>
                    </w:rPr>
                    <w:t>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способы применения 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при осуществлении педагогической деятельности </w:t>
                  </w:r>
                </w:p>
              </w:tc>
            </w:tr>
          </w:tbl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2183F" w:rsidRDefault="002A2576" w:rsidP="0002183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аттестаци</w:t>
            </w:r>
            <w:bookmarkStart w:id="13" w:name="_Toc31551163"/>
            <w:bookmarkEnd w:id="9"/>
            <w:bookmarkEnd w:id="10"/>
            <w:bookmarkEnd w:id="11"/>
            <w:bookmarkEnd w:id="12"/>
            <w:proofErr w:type="spellEnd"/>
          </w:p>
          <w:p w:rsidR="007E45F8" w:rsidRPr="0002183F" w:rsidRDefault="003B2478" w:rsidP="0002183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2A257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A2576">
              <w:rPr>
                <w:sz w:val="20"/>
                <w:szCs w:val="20"/>
              </w:rPr>
              <w:t>семестр:</w:t>
            </w:r>
          </w:p>
          <w:p w:rsidR="007E45F8" w:rsidRDefault="002A2576" w:rsidP="0002183F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– 10 х 2 = 20 баллов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– 6 х 5 = 30 баллов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20 баллов + 30 баллов = 50 баллов.</w:t>
            </w:r>
          </w:p>
          <w:p w:rsidR="007E45F8" w:rsidRDefault="007E45F8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экзамен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проводится в устной форме по билетам. Преподаватель, принимающий зачет, обеспечивает </w:t>
            </w:r>
            <w:r>
              <w:rPr>
                <w:bCs/>
                <w:sz w:val="20"/>
                <w:szCs w:val="20"/>
              </w:rPr>
              <w:lastRenderedPageBreak/>
              <w:t>случайное распределение вариантов заданий между обучающимися с помощью билетов. Билет содержит два вопроса.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Итого = 50 баллов 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</w:p>
          <w:bookmarkEnd w:id="13"/>
          <w:p w:rsidR="007E45F8" w:rsidRDefault="007E45F8" w:rsidP="003B2478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7E45F8" w:rsidRDefault="002A2576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Отчет по лабораторным работам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предоставляется учащимся после выполнения лабораторных работ по заданной теме. Показывает умение в области оформления химических текстов, способность к формулировке выводов и анализу полученных результатов на основе теоретических знаний по теме работ. Отчет включает письменное выполнение контрольных заданий в рамках темы.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теме. Обязательные требования к отчету включают проверку написания реакций,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должен включать: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темы;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работы;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и содержание выполненной работы,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по проделанной работе.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ответы на контрольные задания.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0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Отчет по ЛПЗ оценивается по следующим критериям: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высокий (5 баллов) - все лабораторные работы по теме выполнены и отражены в отчете; правильно отражен химизм реакций, присутствует вывод по работе; выполнены письменные задания, которые студент способен логично пояснить;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средний (4 балла) - все лабораторные работы по теме выполнены и отражены в отчете; другие требования </w:t>
            </w:r>
            <w:r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выполнены письменные задания, которые студент способен пояснить;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низкий (3 балла) - все лабораторные работы по теме выполнены и отражены в отчете; другие требования </w:t>
            </w:r>
            <w:r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письменные задания выполнены частично, студент затрудняется с ответом на вопросы в рамках выполнения лабораторных работ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неудовлетворительный (0 баллов) - </w:t>
            </w:r>
            <w:r>
              <w:rPr>
                <w:sz w:val="20"/>
                <w:szCs w:val="20"/>
              </w:rPr>
              <w:t>Не все лабораторные работы по теме выполнены и отражены в отчете; не объяснены и не подтверждены уравнениями химических реакций изучаемые свойства и закономерности процессов и явлений. Студент затрудняется с ответом на вопросы в рамках темы выполнения лабораторных работ</w:t>
            </w:r>
          </w:p>
          <w:p w:rsidR="007E45F8" w:rsidRDefault="007E45F8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iCs/>
                <w:color w:val="000000"/>
                <w:sz w:val="20"/>
                <w:szCs w:val="20"/>
              </w:rPr>
              <w:t>1. Лабораторные работы по темам «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Гидроксикислоты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оксокислоты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Напишите схемы реакций получения молочной кислоты: а) из </w:t>
            </w:r>
            <w:proofErr w:type="spellStart"/>
            <w:r>
              <w:rPr>
                <w:color w:val="000000"/>
                <w:sz w:val="20"/>
                <w:szCs w:val="20"/>
              </w:rPr>
              <w:t>галогензамещенной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кислоты; б) из </w:t>
            </w:r>
            <w:proofErr w:type="spellStart"/>
            <w:r>
              <w:rPr>
                <w:color w:val="000000"/>
                <w:sz w:val="20"/>
                <w:szCs w:val="20"/>
              </w:rPr>
              <w:t>гидроксинитрила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Напишите схемы реакций, происходящих при нагревании 2-метилбутановой кислоты, 3–гидрокси-2-метилбутановой кислоты, 4-гидрокси-5 </w:t>
            </w:r>
            <w:proofErr w:type="spellStart"/>
            <w:r>
              <w:rPr>
                <w:color w:val="000000"/>
                <w:sz w:val="20"/>
                <w:szCs w:val="20"/>
              </w:rPr>
              <w:t>метилгексановой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кислоты.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Напишите схемы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кальция, </w:t>
            </w:r>
            <w:proofErr w:type="spellStart"/>
            <w:r>
              <w:rPr>
                <w:color w:val="000000"/>
                <w:sz w:val="20"/>
                <w:szCs w:val="20"/>
              </w:rPr>
              <w:t>тартрата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гидротартрата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калия из кислот и соответствующих гидроксидов металлов.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Напишите схемы реакций образования этиловых эфиров молочной, яблочной кислот.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Напишите схему реакции дегидратации 3-гидроксипропановой кислоты.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схемы взаимодействия </w:t>
            </w:r>
            <w:proofErr w:type="spellStart"/>
            <w:r>
              <w:rPr>
                <w:sz w:val="20"/>
                <w:szCs w:val="20"/>
              </w:rPr>
              <w:t>альфаоксипропионовой</w:t>
            </w:r>
            <w:proofErr w:type="spellEnd"/>
            <w:r>
              <w:rPr>
                <w:sz w:val="20"/>
                <w:szCs w:val="20"/>
              </w:rPr>
              <w:t xml:space="preserve"> кислоты с: а) </w:t>
            </w:r>
            <w:proofErr w:type="spellStart"/>
            <w:r>
              <w:rPr>
                <w:sz w:val="20"/>
                <w:szCs w:val="20"/>
              </w:rPr>
              <w:t>HCl</w:t>
            </w:r>
            <w:proofErr w:type="spellEnd"/>
            <w:r>
              <w:rPr>
                <w:sz w:val="20"/>
                <w:szCs w:val="20"/>
              </w:rPr>
              <w:t>; б) хлоридом фосфора (V); в) этиловым спиртом в кислой среде; г) уксусным ангидридом; д) металлическим натрием.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уравнения реакций взаимодействия: а) оксиуксусной кислоты с уксусной кислотой (в </w:t>
            </w:r>
            <w:r>
              <w:rPr>
                <w:sz w:val="20"/>
                <w:szCs w:val="20"/>
              </w:rPr>
              <w:lastRenderedPageBreak/>
              <w:t xml:space="preserve">присутствии кислотного катализатора); б) </w:t>
            </w:r>
            <w:proofErr w:type="gramStart"/>
            <w:r>
              <w:rPr>
                <w:sz w:val="20"/>
                <w:szCs w:val="20"/>
              </w:rPr>
              <w:t>γ-</w:t>
            </w:r>
            <w:proofErr w:type="gramEnd"/>
            <w:r>
              <w:rPr>
                <w:sz w:val="20"/>
                <w:szCs w:val="20"/>
              </w:rPr>
              <w:t xml:space="preserve">оксимасляной кислоты с </w:t>
            </w:r>
            <w:proofErr w:type="spellStart"/>
            <w:r>
              <w:rPr>
                <w:sz w:val="20"/>
                <w:szCs w:val="20"/>
              </w:rPr>
              <w:t>пропионовой</w:t>
            </w:r>
            <w:proofErr w:type="spellEnd"/>
            <w:r>
              <w:rPr>
                <w:sz w:val="20"/>
                <w:szCs w:val="20"/>
              </w:rPr>
              <w:t xml:space="preserve"> кислотой (в присутствии кислотного катализатора); в) ά-</w:t>
            </w:r>
            <w:proofErr w:type="spellStart"/>
            <w:r>
              <w:rPr>
                <w:sz w:val="20"/>
                <w:szCs w:val="20"/>
              </w:rPr>
              <w:t>оксипропионовой</w:t>
            </w:r>
            <w:proofErr w:type="spellEnd"/>
            <w:r>
              <w:rPr>
                <w:sz w:val="20"/>
                <w:szCs w:val="20"/>
              </w:rPr>
              <w:t xml:space="preserve"> кислоты с хлор-ангидридом уксусной кислоты; г) ά-</w:t>
            </w:r>
            <w:proofErr w:type="spellStart"/>
            <w:r>
              <w:rPr>
                <w:sz w:val="20"/>
                <w:szCs w:val="20"/>
              </w:rPr>
              <w:t>оксивалериановой</w:t>
            </w:r>
            <w:proofErr w:type="spellEnd"/>
            <w:r>
              <w:rPr>
                <w:sz w:val="20"/>
                <w:szCs w:val="20"/>
              </w:rPr>
              <w:t xml:space="preserve"> кислоты  с  уксусным   ангидридом.   Назовите образующиеся соединения.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уравнения реакций, протекающих при нагревании кислот: а) γ-</w:t>
            </w:r>
            <w:proofErr w:type="spellStart"/>
            <w:r>
              <w:rPr>
                <w:sz w:val="20"/>
                <w:szCs w:val="20"/>
              </w:rPr>
              <w:t>оксивалериановой</w:t>
            </w:r>
            <w:proofErr w:type="spellEnd"/>
            <w:r>
              <w:rPr>
                <w:sz w:val="20"/>
                <w:szCs w:val="20"/>
              </w:rPr>
              <w:t>; б) β-</w:t>
            </w:r>
            <w:proofErr w:type="spellStart"/>
            <w:r>
              <w:rPr>
                <w:sz w:val="20"/>
                <w:szCs w:val="20"/>
              </w:rPr>
              <w:t>оксивалериановой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E45F8" w:rsidRDefault="007E45F8">
            <w:pPr>
              <w:ind w:left="720"/>
              <w:contextualSpacing/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8.Лабораторные работы по теме «</w:t>
            </w:r>
            <w:r w:rsidR="003B2478">
              <w:rPr>
                <w:rFonts w:eastAsia="Times New Roman"/>
                <w:sz w:val="20"/>
                <w:szCs w:val="20"/>
              </w:rPr>
              <w:t>Аминокислоты, белки: строение, химические свойства</w:t>
            </w:r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формулы аминокислот: а) аминоуксусной; б) ά-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аминопропионовой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в) ά-аминовалериановой; г) (З-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аминовалериансвой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д) γ-аминокапроновой; е) δ-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 ά-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метилвалериановой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проекционные формулы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энантиомеров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α-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формулы: 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б)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ά-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аминомасляной кислоты;  в) 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хлорангидрид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глицина; г)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хлорангидрид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ά-аминокапроновой кислоты; д)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диамид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глутаминовой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схемы реакций получения α-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: а) из соответствующей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галогензамещенной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кислоты; б) из соответствующего альдегида.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Каким превращениям подвергаются при нагревании 2-амино-, 3-амино- и 4-аминобутановая кислота.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действия соляной кислоты: а) на глицин; б)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в)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глутаминовую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кислоту; г) на γ-аминомасляную кислоту. Назовите полученные соединения.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схемы реакций, при которых образуются: а) метиловый эфир альфа-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аминопропионовой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кислоты; б) этиловый эфир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в) изопропиловый эфир γ-аминовалериановой   кислоты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  схемы   образования    дипептидов: а) из глицина; б) из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в) из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(β-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).</w:t>
            </w:r>
          </w:p>
          <w:p w:rsidR="007E45F8" w:rsidRDefault="007E45F8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9.Лабораторные работы по теме «Углеводы</w:t>
            </w:r>
            <w:r w:rsidR="003B2478">
              <w:rPr>
                <w:iCs/>
                <w:color w:val="000000"/>
                <w:sz w:val="20"/>
                <w:szCs w:val="20"/>
              </w:rPr>
              <w:t>: строение, химические свойства</w:t>
            </w:r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взаимодействия D-глюкозы со следующими соединениями: б)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гидроксиламином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 в) метанолом (Н+); г) [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Ag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(NH3)2]OH; д) гидросульфитом натрия; е) H3C-CH2-CОCl.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реакции окисления D-фруктозы, D-глюкозы и D-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маннозы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под действием азотной кислоты и реактива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Феллинга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 нагревании. Какие при этом образуются кислоты?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взаимодействия </w:t>
            </w:r>
            <w:r w:rsidRPr="006C665D">
              <w:rPr>
                <w:rFonts w:ascii="Times New Roman" w:hAnsi="Times New Roman"/>
              </w:rPr>
              <w:sym w:font="Symbol" w:char="F061"/>
            </w: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-D-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маннопиранозы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со следующими соединениями: а) фенилгидразином; б) H3C-CОCl; в) этанолом (Н+); г) йод-метаном; д) HCN.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взаимодействия </w:t>
            </w:r>
            <w:r w:rsidRPr="006C665D">
              <w:rPr>
                <w:rFonts w:ascii="Times New Roman" w:hAnsi="Times New Roman"/>
              </w:rPr>
              <w:sym w:font="Symbol" w:char="F061"/>
            </w: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-D-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фруктофуранозы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со следующими соединениями: а) фенилгидразином; б) H3C-CОCl; в) этанолом (Н+); г) йод-метаном.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уравнения реакций D-глюкозы со следующими веществами: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а) этиловый спирт в присутствии концентрированной соляной кислоты;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б) избыток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йодметана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в присутствии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NaOH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в) уксусный ангидрид (избыток).</w:t>
            </w:r>
          </w:p>
          <w:p w:rsidR="007E45F8" w:rsidRPr="006C665D" w:rsidRDefault="002A2576" w:rsidP="00DA247E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6C665D">
              <w:rPr>
                <w:iCs/>
                <w:color w:val="000000"/>
                <w:sz w:val="20"/>
                <w:szCs w:val="20"/>
              </w:rPr>
              <w:t>С помощью каких реакций можно отличить: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а) фруктозу и глюкозу; 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б) сахарозу и лактозу;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в) глюкозу, сахарозу и крахмал?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реакций взаимодействия лактозы со следующими соединениями: а) H3C-CООН; б) этанолом (Н+); в) H3C-CОCl; г)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йодметаном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 д) [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Ag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(NH3)2]OH; е) NH2-ОН.</w:t>
            </w:r>
          </w:p>
          <w:p w:rsidR="007E45F8" w:rsidRDefault="007E45F8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10.Лабораторные работы по теме «</w:t>
            </w:r>
            <w:r w:rsidR="003B2478">
              <w:rPr>
                <w:iCs/>
                <w:color w:val="000000"/>
                <w:sz w:val="20"/>
                <w:szCs w:val="20"/>
              </w:rPr>
              <w:t>Липиды: строение, химические свойства</w:t>
            </w:r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896984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896984" w:rsidRPr="00896984" w:rsidRDefault="00896984" w:rsidP="00DA247E">
            <w:pPr>
              <w:numPr>
                <w:ilvl w:val="0"/>
                <w:numId w:val="7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896984">
              <w:rPr>
                <w:iCs/>
                <w:color w:val="000000"/>
                <w:sz w:val="20"/>
                <w:szCs w:val="20"/>
              </w:rPr>
              <w:t>Напишите формулы всех изомерных триглицеридов, содержащих: а) остаток стеариновой и 2 остатка олеиновой кислот; б) по одному остатку олеиновой, стеариновой и пальмитиновой кислот.</w:t>
            </w:r>
          </w:p>
          <w:p w:rsidR="00896984" w:rsidRP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схему строения молекулы </w:t>
            </w:r>
            <w:proofErr w:type="spellStart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глицерофосфолипида</w:t>
            </w:r>
            <w:proofErr w:type="spellEnd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  <w:p w:rsidR="00896984" w:rsidRP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гидролиза </w:t>
            </w:r>
            <w:proofErr w:type="spellStart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триолеата</w:t>
            </w:r>
            <w:proofErr w:type="spellEnd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пальмитодистеарат</w:t>
            </w:r>
            <w:proofErr w:type="spellEnd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  <w:p w:rsid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Приведите примеры реакций, характеризующих химические свойства непредельных ВЖК.</w:t>
            </w:r>
          </w:p>
          <w:p w:rsidR="00896984" w:rsidRP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Какие вещества относят к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неомыляемым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липидам</w:t>
            </w:r>
          </w:p>
          <w:p w:rsidR="007E45F8" w:rsidRDefault="007E45F8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11.Лабораторные работы по теме «Гетероциклические соединения»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какому правилу производят нумерацию атомов в </w:t>
            </w:r>
            <w:proofErr w:type="spellStart"/>
            <w:r>
              <w:rPr>
                <w:sz w:val="20"/>
                <w:szCs w:val="20"/>
              </w:rPr>
              <w:t>гетероциклах</w:t>
            </w:r>
            <w:proofErr w:type="spellEnd"/>
            <w:r>
              <w:rPr>
                <w:sz w:val="20"/>
                <w:szCs w:val="20"/>
              </w:rPr>
              <w:t xml:space="preserve">? Напишите </w:t>
            </w:r>
            <w:r w:rsidR="00896984">
              <w:rPr>
                <w:sz w:val="20"/>
                <w:szCs w:val="20"/>
              </w:rPr>
              <w:t xml:space="preserve">формулы пурина и пиримидина </w:t>
            </w:r>
            <w:r>
              <w:rPr>
                <w:sz w:val="20"/>
                <w:szCs w:val="20"/>
              </w:rPr>
              <w:t>и пронумеруйте атомы в них.</w:t>
            </w:r>
          </w:p>
          <w:p w:rsidR="007E45F8" w:rsidRDefault="002A2576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обусловлены кислотные и основные свойства гетероциклических соединений?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формулы азотистых оснований: </w:t>
            </w:r>
            <w:proofErr w:type="spellStart"/>
            <w:r>
              <w:rPr>
                <w:sz w:val="20"/>
                <w:szCs w:val="20"/>
              </w:rPr>
              <w:t>аденина</w:t>
            </w:r>
            <w:proofErr w:type="spellEnd"/>
            <w:r>
              <w:rPr>
                <w:sz w:val="20"/>
                <w:szCs w:val="20"/>
              </w:rPr>
              <w:t xml:space="preserve">, гуанина, </w:t>
            </w:r>
            <w:proofErr w:type="spellStart"/>
            <w:r>
              <w:rPr>
                <w:sz w:val="20"/>
                <w:szCs w:val="20"/>
              </w:rPr>
              <w:t>тимина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урацила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цитозина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схему строения нуклеозида и нуклеотида.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связи, стабилизирующие вторичную структуру ДНК.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схему участка вторичной структуры ДНК.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Приведите схему фрагмента первичной структуры нуклеиновых кислот.</w:t>
            </w:r>
          </w:p>
          <w:p w:rsidR="007E45F8" w:rsidRDefault="007E45F8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проводится в письменной форме с последующим собеседованием. Студенты получают варианты заданий и готовят ответ в письменной форме. В каждом варианте содержится два вопроса теоретического и практического плана. Время выполнения 30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9-10 баллов ставится (высокий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приведены примеры реакций, отражающих химические свойства или способы получения веществ данного класса,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7-8 баллов ставится (средний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приведены примеры большинства реакций, отражающих химические свойства или способы получения веществ данного класса, студент способен дать ответ на дополнительный вопрос в рамках обозначенной темы. Продемонстрировано хорошее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 баллов ставится (низкий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даны краткие ответ на вопросы, студент владеет основной терминологией, способен правильно написать большинство реакции отражающих химические свойства или способы получения веществ данного класса.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половины вопросов в задании не имеют ответа, студент не способен правильно написать предложенные реакции, понимание материала фрагментарное или отсутствует.  </w:t>
            </w:r>
          </w:p>
          <w:p w:rsidR="007E45F8" w:rsidRDefault="007E45F8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7E45F8" w:rsidRDefault="007E45F8">
            <w:pPr>
              <w:rPr>
                <w:iCs/>
                <w:color w:val="000000"/>
                <w:sz w:val="20"/>
                <w:szCs w:val="20"/>
              </w:rPr>
            </w:pPr>
          </w:p>
          <w:p w:rsidR="00F54AF0" w:rsidRPr="00071F6C" w:rsidRDefault="002A2576" w:rsidP="00F54AF0">
            <w:pPr>
              <w:rPr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>темам</w:t>
            </w:r>
            <w:r w:rsidR="00F54AF0">
              <w:rPr>
                <w:iCs/>
                <w:color w:val="000000"/>
                <w:sz w:val="20"/>
                <w:szCs w:val="20"/>
              </w:rPr>
              <w:t xml:space="preserve"> 2-3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54AF0" w:rsidRPr="00071F6C">
              <w:rPr>
                <w:sz w:val="20"/>
                <w:szCs w:val="20"/>
              </w:rPr>
              <w:t>Гидроксикислоты</w:t>
            </w:r>
            <w:proofErr w:type="spellEnd"/>
            <w:r w:rsidR="00F54AF0" w:rsidRPr="00071F6C">
              <w:rPr>
                <w:sz w:val="20"/>
                <w:szCs w:val="20"/>
              </w:rPr>
              <w:t xml:space="preserve"> и </w:t>
            </w:r>
            <w:proofErr w:type="spellStart"/>
            <w:r w:rsidR="00F54AF0" w:rsidRPr="00071F6C">
              <w:rPr>
                <w:sz w:val="20"/>
                <w:szCs w:val="20"/>
              </w:rPr>
              <w:t>оксокислоты</w:t>
            </w:r>
            <w:proofErr w:type="spellEnd"/>
            <w:r w:rsidR="00F54AF0">
              <w:rPr>
                <w:sz w:val="20"/>
                <w:szCs w:val="20"/>
              </w:rPr>
              <w:t xml:space="preserve">. </w:t>
            </w:r>
            <w:r w:rsidR="00F54AF0" w:rsidRPr="00071F6C">
              <w:rPr>
                <w:sz w:val="20"/>
                <w:szCs w:val="20"/>
              </w:rPr>
              <w:t>Аминокислоты, белки: строение, химические свойства</w:t>
            </w:r>
          </w:p>
          <w:p w:rsidR="007E45F8" w:rsidRDefault="007E45F8">
            <w:pPr>
              <w:rPr>
                <w:sz w:val="20"/>
                <w:szCs w:val="20"/>
              </w:rPr>
            </w:pP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. Общая характеристика: классификация, номенклатура, изомерия, функциональные группы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гидроксикарбоновых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кислот.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>Способы получения, химические свойства на примере молочной кислоты.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Особые свойства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. Отношение</w:t>
            </w:r>
            <w:proofErr w:type="gramStart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 α -, β -, γ - </w:t>
            </w:r>
            <w:proofErr w:type="spellStart"/>
            <w:proofErr w:type="gramEnd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к нагреванию. Многоосновные и многоатомные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: яблочная, винная, лимонная кислоты.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Оптическая изомерия и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ассиметрия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молекул: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ассиметрический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атом углерода,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энантиомеры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. Отношение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энантиомеров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плоскополяризованному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свету. Рацематы. Примеры: стереоизомеры молочной и виннокаменной кислоты. 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Аминокислоты. Общая характеристика: классификация, номенклатура, изомерия, функциональные группы аминокислот. Способы получения, химические свойства на примере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аланина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Особые свойства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: отношение</w:t>
            </w:r>
            <w:proofErr w:type="gramStart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 α -, β -, γ - </w:t>
            </w:r>
            <w:proofErr w:type="gramEnd"/>
            <w:r w:rsidRPr="006C665D">
              <w:rPr>
                <w:rFonts w:ascii="Times New Roman" w:hAnsi="Times New Roman"/>
                <w:sz w:val="20"/>
                <w:szCs w:val="20"/>
              </w:rPr>
              <w:t>аминокислот к нагреванию, образование пептидной связи.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Альдегидо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- и кетокислоты. Общая характеристика: классификация, номенклатура, изомерия, функциональные группы, способы получения. Влияние положения карбонильной группы на кислотные свойства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оксокислот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. Химические свойства на примере пировиноградной кислоты.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Понятие о белках, как полимерах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протеиногенных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ά-аминокислот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Характеристика пептидной связи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Укажите возможные качественные реакции на белки, чем о</w:t>
            </w:r>
            <w:r w:rsidR="00F54AF0"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бусловлено протекание реакций.</w:t>
            </w:r>
          </w:p>
          <w:p w:rsidR="007E45F8" w:rsidRPr="006C665D" w:rsidRDefault="007E45F8" w:rsidP="006C665D">
            <w:pPr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>темам</w:t>
            </w:r>
            <w:r>
              <w:rPr>
                <w:iCs/>
                <w:color w:val="000000"/>
                <w:sz w:val="20"/>
                <w:szCs w:val="20"/>
              </w:rPr>
              <w:t xml:space="preserve"> 11-12. </w:t>
            </w:r>
            <w:r>
              <w:rPr>
                <w:sz w:val="20"/>
                <w:szCs w:val="20"/>
              </w:rPr>
              <w:t>Ароматические соединения. Азотсодержащие органические соединения.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Углеводы: определение, классификация, функциональные группы в составе углеводов. 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Моносахариды: классификация, оптическая изомерия, кольчато-цепная таутомерия, формулы Фишера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Хеуорса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Физические и химические свойства моносахаридов н примере глюкозы и фруктозы.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Дисахариды: строение, классификация (восстанавливающие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невосстанавливающие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), физические и химические свойства на примере мальтозы. 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Полисахариды: определение, классификация, строение молекул крахмала, целлюлоза, гликоген). Химические свойства полисахаридов.</w:t>
            </w:r>
          </w:p>
          <w:p w:rsidR="006C665D" w:rsidRDefault="00F54AF0" w:rsidP="00DA247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Жиры как сложные эфиры спирта глицерина и высших жирных кислот: строение, клас</w:t>
            </w:r>
            <w:r w:rsidR="006C665D">
              <w:rPr>
                <w:rFonts w:ascii="Times New Roman" w:hAnsi="Times New Roman"/>
                <w:sz w:val="20"/>
                <w:szCs w:val="20"/>
              </w:rPr>
              <w:t xml:space="preserve">сификация, </w:t>
            </w:r>
            <w:r w:rsidR="006C665D">
              <w:rPr>
                <w:rFonts w:ascii="Times New Roman" w:hAnsi="Times New Roman"/>
                <w:sz w:val="20"/>
                <w:szCs w:val="20"/>
              </w:rPr>
              <w:lastRenderedPageBreak/>
              <w:t>химические свойства.</w:t>
            </w:r>
          </w:p>
          <w:p w:rsidR="00F54AF0" w:rsidRPr="00F54AF0" w:rsidRDefault="00F54AF0" w:rsidP="00DA247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Насыщенные и ненасыщенные жирные кислоты в составе жиров.</w:t>
            </w:r>
          </w:p>
          <w:p w:rsidR="00F54AF0" w:rsidRPr="00F54AF0" w:rsidRDefault="00F54AF0" w:rsidP="00DA247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Воски как сложные эфиры высших одноатомных спиртов и ВЖК.</w:t>
            </w:r>
          </w:p>
          <w:p w:rsidR="00F54AF0" w:rsidRDefault="00F54AF0" w:rsidP="00DA247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стеридах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Схема строение молекул.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Стеролы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C665D" w:rsidRPr="00F54AF0" w:rsidRDefault="006C665D" w:rsidP="00DA247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Сложные липиды: фосфолипиды, гликолипиды. Принципы построения молекул.</w:t>
            </w:r>
          </w:p>
          <w:p w:rsidR="007E45F8" w:rsidRDefault="007E45F8" w:rsidP="006C665D">
            <w:pPr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4.2.1.Экзамен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 проводится в устной форме по билетам. Преподаватель, принимающий зачет, обеспечивает случайное распределение вариантов заданий между обучающимися с помощью билетов. Билет содержит два вопроса.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25 баллов (высокий уровень) – обучающийся продемонстрировал высокий уровень понимания, вопрос освящен подробно, приведены все химические реакции, подтверждающие свойства веществ, сделан анализ зависимости химических свойств от структуры вещества; студент отвечает логично, способен ответить на дополнительный вопрос в рамках обозначенной темы;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20 баллов (средний уровень) – обучающийся продемонстрирован хороший уровень понимания материала, вопрос освящен достаточно, способен написать типовые реакции, подтверждающих химические свойства или способы 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веществ данного класса, студент способен дать ответ на дополнительный вопрос в рамках обозначенного вопроса;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 баллов (низкий уровень) – обучающийся продемонстрировал удовлетворительное умение формулировать свои мысли, владеет основной терминологией, способен дать определение основных понятий в рамках обозначенного вопроса; в типовых реакциях, подтверждающих химические свойства или способы получения допущены единичные ошибки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(ниже порогового уровня) – студент не способен раскрыть смысл основных понятий в рамках обозначенного вопроса, не способен написать типовые реакции, подтверждающие химические свойства или способы получения веществ данного класса.</w:t>
            </w:r>
            <w:bookmarkEnd w:id="24"/>
            <w:bookmarkEnd w:id="25"/>
          </w:p>
          <w:p w:rsidR="007E45F8" w:rsidRDefault="007E45F8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Примерные</w:t>
            </w:r>
            <w:r w:rsidR="00FE7B27">
              <w:rPr>
                <w:sz w:val="20"/>
                <w:szCs w:val="20"/>
              </w:rPr>
              <w:t xml:space="preserve"> вопросы к экзамену 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Классификация и номенклатура органических веществ. Понятие о функциональной группе, классах органических соединений. Понятие об изомерии и гомологии.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Понятие о гибридизации. Валентные состояния атома углерода. Первое валентное состояние, sp3 - гибриди</w:t>
            </w:r>
            <w:r w:rsidR="00FE7B27" w:rsidRPr="00F54AF0">
              <w:rPr>
                <w:rFonts w:ascii="Times New Roman" w:hAnsi="Times New Roman"/>
                <w:sz w:val="20"/>
                <w:szCs w:val="20"/>
              </w:rPr>
              <w:t>зация</w:t>
            </w:r>
            <w:r w:rsidRPr="00F54AF0">
              <w:rPr>
                <w:rFonts w:ascii="Times New Roman" w:hAnsi="Times New Roman"/>
                <w:sz w:val="20"/>
                <w:szCs w:val="20"/>
              </w:rPr>
              <w:t>. Второе валентное состояние атома углерода, sp2 -</w:t>
            </w:r>
            <w:r w:rsidR="00FE7B27" w:rsidRPr="00F54AF0">
              <w:rPr>
                <w:rFonts w:ascii="Times New Roman" w:hAnsi="Times New Roman"/>
                <w:sz w:val="20"/>
                <w:szCs w:val="20"/>
              </w:rPr>
              <w:t xml:space="preserve"> гибридизация</w:t>
            </w:r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Третье валентное состояние атома углерода,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- гибридизац</w:t>
            </w:r>
            <w:r w:rsidR="00FE7B27" w:rsidRPr="00F54AF0">
              <w:rPr>
                <w:rFonts w:ascii="Times New Roman" w:hAnsi="Times New Roman"/>
                <w:sz w:val="20"/>
                <w:szCs w:val="20"/>
              </w:rPr>
              <w:t>ия</w:t>
            </w:r>
            <w:r w:rsidRPr="00F54A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Ковалентная связь как основной тип химического связывания атомов в органических соединениях. Свойства ковалентной связи.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Взаимное влияние атомов в молекуле. Индуктивный механизм смещения электронной плотности по цепи простых связей и индуктивный эффект (+ J) и (- J).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Мезомерный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эффект (эффект сопряжения), (+М) и (-М) </w:t>
            </w:r>
          </w:p>
          <w:p w:rsidR="00FE7B27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Классификация органических реакций по типу реагента. Классификация органических реакций: по направлению (замещение, отщепление, присоединение).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Принципы номенклатуры органических соединений.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Понятие об изомерах. Типы изомерии.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Общая характеристика: классификация, номенклатура, изомерия, функциональные группы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гидроксикарбоновых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кислот. Способы получения, химические свойства на примере молочной кислоты.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Особые свойства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. Отношение</w:t>
            </w:r>
            <w:proofErr w:type="gramStart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 α -, β -, γ - </w:t>
            </w:r>
            <w:proofErr w:type="spellStart"/>
            <w:proofErr w:type="gramEnd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к нагреванию. Многоосновные и многоатомные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: яблочная, винная, лимонная кислоты.</w:t>
            </w:r>
          </w:p>
          <w:p w:rsidR="007E45F8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Оптическая изомерия и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ассиметрия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молекул: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ассиметрический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атом углерода,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энантиомеры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Отношение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энантиомеров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плоскополяризованному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свету. Рацематы. Примеры: стереоизомеры молочной и виннокаменной кислоты. 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Аминокислоты. Общая характеристика: классификация, номенклатура, изомерия, функциональные группы аминокислот. Способы получения, химические свойства на примере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аланина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Особые свойства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: отношение</w:t>
            </w:r>
            <w:proofErr w:type="gramStart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 α -, β -, γ - </w:t>
            </w:r>
            <w:proofErr w:type="gramEnd"/>
            <w:r w:rsidRPr="00F54AF0">
              <w:rPr>
                <w:rFonts w:ascii="Times New Roman" w:hAnsi="Times New Roman"/>
                <w:sz w:val="20"/>
                <w:szCs w:val="20"/>
              </w:rPr>
              <w:t>аминокислот к нагреванию, образование пептидной связи.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Альдегидо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- и кетокислоты. Общая характеристика: классификация, номенклатура, изомерия, функциональные группы, способы получения. Влияние положения карбонильной группы на кислотные </w:t>
            </w:r>
            <w:r w:rsidRPr="00F54A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свойства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оксокислот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. Химические свойства на примере пировиноградной кислоты.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Углеводы: определение, классификация, функциональные группы в составе углеводов. Моносахариды: классификация, оптическая изомерия, кольчато-цепная таутомерия, формулы Фишера и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Хеуорса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. Физические и химические свойства на примере глюкозы и фруктозы. Отдельные представители.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Олигосахариды. Дисахариды: строение, классификация (восстанавливающие и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невосстанавливающие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), физические и химические свойства на примере мальтозы и сахарозы.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Полисахариды: определение, классификация, разнообразие строения молекул на примере крахмала, целлюлозы, гликогена. Химические свойства полисахаридов.</w:t>
            </w:r>
          </w:p>
          <w:p w:rsidR="00FE7B27" w:rsidRPr="00F54AF0" w:rsidRDefault="00FE7B27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Жиры как сложные эфиры спирта глицерина и высших жирных кислот: строение, классификация, химические свойства. Насыщенные и ненасыщенные жирные кислоты в составе жиров.</w:t>
            </w:r>
          </w:p>
          <w:p w:rsidR="00FE7B27" w:rsidRPr="00F54AF0" w:rsidRDefault="00F54AF0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Воски как сложные эфиры высших одноатомных спиртов и ВЖК.</w:t>
            </w:r>
          </w:p>
          <w:p w:rsidR="00F54AF0" w:rsidRPr="00F54AF0" w:rsidRDefault="00F54AF0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стеридах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Схема строение молекул.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Стеролы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Гетероциклические соединения в составе нуклеотидов: производные пурина и пиримидина.</w:t>
            </w:r>
          </w:p>
          <w:p w:rsidR="007E45F8" w:rsidRPr="00F54AF0" w:rsidRDefault="00F54AF0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Принципы построения молекул нуклеиновых кислот.</w:t>
            </w:r>
          </w:p>
          <w:p w:rsidR="007E45F8" w:rsidRDefault="007E45F8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7E45F8" w:rsidRDefault="00595B1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</w:t>
            </w:r>
            <w:r w:rsidR="009E6015">
              <w:rPr>
                <w:rFonts w:eastAsia="Times New Roman"/>
                <w:i/>
                <w:iCs/>
                <w:sz w:val="20"/>
                <w:szCs w:val="20"/>
              </w:rPr>
              <w:t>.15</w:t>
            </w:r>
            <w:r w:rsidR="002A2576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9E6015">
              <w:rPr>
                <w:rFonts w:eastAsia="Times New Roman"/>
                <w:i/>
                <w:iCs/>
                <w:sz w:val="20"/>
                <w:szCs w:val="20"/>
              </w:rPr>
              <w:t>Биоо</w:t>
            </w:r>
            <w:r w:rsidR="002A2576">
              <w:rPr>
                <w:rFonts w:eastAsia="Times New Roman"/>
                <w:i/>
                <w:iCs/>
                <w:sz w:val="20"/>
                <w:szCs w:val="20"/>
              </w:rPr>
              <w:t>рганическая химия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7E45F8" w:rsidTr="009E6015">
        <w:trPr>
          <w:tblCellSpacing w:w="15" w:type="dxa"/>
        </w:trPr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2A42DF" w:rsidP="009E6015">
            <w:pPr>
              <w:ind w:firstLine="525"/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sz w:val="20"/>
                <w:szCs w:val="20"/>
              </w:rPr>
              <w:t>Б1.О.07</w:t>
            </w:r>
            <w:r w:rsidR="009E6015" w:rsidRPr="009E6015">
              <w:rPr>
                <w:rFonts w:eastAsia="Times New Roman"/>
                <w:b/>
                <w:iCs/>
                <w:sz w:val="20"/>
                <w:szCs w:val="20"/>
              </w:rPr>
              <w:t>.15 Биоорганическая химия</w:t>
            </w:r>
          </w:p>
          <w:p w:rsidR="009E6015" w:rsidRPr="009E6015" w:rsidRDefault="009E6015" w:rsidP="009E6015">
            <w:pPr>
              <w:ind w:firstLine="525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8A4AA0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Биоорганическая химия [Электронный ресурс]: учебник / Н.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Тюкавкина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 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Бауков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 Э.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Зурабян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 - ГЭОТАР-Медиа, 2014. - 416 с. - URL:  </w:t>
            </w:r>
          </w:p>
        </w:tc>
      </w:tr>
      <w:tr w:rsidR="009E6015" w:rsidTr="009E6015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4" w:rsidRDefault="008A4AA0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hyperlink r:id="rId10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http://www.studmedlib.ru/ru/book/ISBN9785970427835.html</w:t>
              </w:r>
            </w:hyperlink>
          </w:p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9E6015" w:rsidTr="009E6015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4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Биоорганическая химия [Электронный ресурс]: руководство к практическим занятиям: учеб. пособие / под ред. Н.А.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Тюкавкиной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ГЭОТАР-Медиа, 2014. - 168 с. - URL: </w:t>
            </w:r>
            <w:hyperlink r:id="rId11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http://www.studmedlib.ru/ru/book/ISBN9785970428214.html</w:t>
              </w:r>
            </w:hyperlink>
          </w:p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015" w:rsidRDefault="009E6015" w:rsidP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Шабаров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Ю.С. Органическая химия [Электронный ресурс]: учеб. - Санкт-Петербург: Лань, 2011. - 848 с. - URL: </w:t>
            </w:r>
            <w:hyperlink r:id="rId12" w:anchor="1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https://e.lanbook.com/reader/book/4037/#1</w:t>
              </w:r>
            </w:hyperlink>
          </w:p>
          <w:p w:rsidR="006C5A14" w:rsidRDefault="006C5A14" w:rsidP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A14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Иванов В.Г.,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О.Н. Органическая химия. Краткий курс: Учебное пособие [Электронный ресурс] /В. Г. Иванов, О.Н.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КУРС, НИЦ ИНФРА-М, 2015. - 222 с. - URL: </w:t>
            </w:r>
            <w:hyperlink r:id="rId13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http://znanium.com/bookread2.php?book=459210</w:t>
              </w:r>
            </w:hyperlink>
          </w:p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A14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Пресс, И.А. Основы органической химии для самостоятельного изучения [Электронный ресурс]: учебное пособие / И.А. Пресс. - СПб.: Лань, 2016. - 432 с. - URL: </w:t>
            </w:r>
            <w:hyperlink r:id="rId14" w:anchor="1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https://e.lanbook.com/reader/book/71727/#1</w:t>
              </w:r>
            </w:hyperlink>
          </w:p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9E6015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595B1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595B1D" w:rsidRDefault="00595B1D" w:rsidP="00595B1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595B1D" w:rsidRDefault="00595B1D" w:rsidP="00595B1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Б1.О.07.15 Биоорганическая химия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7E45F8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8A4AA0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Операционная система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 Профессиональная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XP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Volume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License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Пакет офисного программного обеспечения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365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Professional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plus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2010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Mozilla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Firefox</w:t>
            </w:r>
            <w:proofErr w:type="spellEnd"/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Google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Chrome</w:t>
            </w:r>
            <w:proofErr w:type="spellEnd"/>
          </w:p>
        </w:tc>
      </w:tr>
      <w:tr w:rsidR="007E45F8" w:rsidRPr="008A4A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Adobe Reader XI </w:t>
            </w:r>
            <w:r>
              <w:rPr>
                <w:rFonts w:eastAsia="Times New Roman"/>
                <w:sz w:val="20"/>
                <w:szCs w:val="20"/>
              </w:rPr>
              <w:t>или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Adobe Acrobat Reader DC</w:t>
            </w:r>
          </w:p>
        </w:tc>
      </w:tr>
      <w:tr w:rsidR="007E45F8" w:rsidRPr="008A4AA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Учебно-методическая литература для данной дисциплины имеется в наличии в электронно-библиотечной системе "ZNANIUM.COM", доступ к которой предоставлен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</w:t>
            </w:r>
            <w:r w:rsidR="00595B1D">
              <w:rPr>
                <w:rFonts w:eastAsia="Times New Roman"/>
                <w:sz w:val="20"/>
                <w:szCs w:val="20"/>
              </w:rPr>
              <w:t>чной системе Издательства "Лань"</w:t>
            </w:r>
            <w:r>
              <w:rPr>
                <w:rFonts w:eastAsia="Times New Roman"/>
                <w:sz w:val="20"/>
                <w:szCs w:val="20"/>
              </w:rPr>
              <w:t>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2A2576" w:rsidRDefault="002A2576">
      <w:pPr>
        <w:rPr>
          <w:rFonts w:eastAsia="Times New Roman"/>
        </w:rPr>
      </w:pPr>
    </w:p>
    <w:sectPr w:rsidR="002A25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3AB"/>
    <w:multiLevelType w:val="hybridMultilevel"/>
    <w:tmpl w:val="C90C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56AB2"/>
    <w:multiLevelType w:val="hybridMultilevel"/>
    <w:tmpl w:val="F9BE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B429E"/>
    <w:multiLevelType w:val="hybridMultilevel"/>
    <w:tmpl w:val="D074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2720D"/>
    <w:multiLevelType w:val="hybridMultilevel"/>
    <w:tmpl w:val="50C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72C75"/>
    <w:multiLevelType w:val="hybridMultilevel"/>
    <w:tmpl w:val="5EF2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C4019"/>
    <w:multiLevelType w:val="hybridMultilevel"/>
    <w:tmpl w:val="62AE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D594B"/>
    <w:multiLevelType w:val="hybridMultilevel"/>
    <w:tmpl w:val="B9D24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37C15"/>
    <w:multiLevelType w:val="hybridMultilevel"/>
    <w:tmpl w:val="E7A6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140A2"/>
    <w:multiLevelType w:val="hybridMultilevel"/>
    <w:tmpl w:val="77B00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F8"/>
    <w:rsid w:val="0002183F"/>
    <w:rsid w:val="00071F6C"/>
    <w:rsid w:val="000C10CD"/>
    <w:rsid w:val="001D39EB"/>
    <w:rsid w:val="00261677"/>
    <w:rsid w:val="002A2576"/>
    <w:rsid w:val="002A42DF"/>
    <w:rsid w:val="003360F6"/>
    <w:rsid w:val="003B2478"/>
    <w:rsid w:val="00444020"/>
    <w:rsid w:val="004C3AB9"/>
    <w:rsid w:val="00595B1D"/>
    <w:rsid w:val="005A312C"/>
    <w:rsid w:val="005D2501"/>
    <w:rsid w:val="005E1137"/>
    <w:rsid w:val="00656079"/>
    <w:rsid w:val="006C5A14"/>
    <w:rsid w:val="006C665D"/>
    <w:rsid w:val="007D6F44"/>
    <w:rsid w:val="007E45F8"/>
    <w:rsid w:val="007F10F8"/>
    <w:rsid w:val="007F3619"/>
    <w:rsid w:val="008312C9"/>
    <w:rsid w:val="008355D9"/>
    <w:rsid w:val="00896984"/>
    <w:rsid w:val="008A4AA0"/>
    <w:rsid w:val="009465C6"/>
    <w:rsid w:val="009E6015"/>
    <w:rsid w:val="00D07366"/>
    <w:rsid w:val="00DA247E"/>
    <w:rsid w:val="00E223E9"/>
    <w:rsid w:val="00E5254B"/>
    <w:rsid w:val="00E92A58"/>
    <w:rsid w:val="00F54AF0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Theme="minorEastAsia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7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66"/>
    <w:rPr>
      <w:rFonts w:ascii="Tahoma" w:eastAsiaTheme="minorEastAs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C5A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Theme="minorEastAsia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7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66"/>
    <w:rPr>
      <w:rFonts w:ascii="Tahoma" w:eastAsiaTheme="minorEastAs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C5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muk.ru" TargetMode="External"/><Relationship Id="rId13" Type="http://schemas.openxmlformats.org/officeDocument/2006/relationships/hyperlink" Target="http://znanium.com/bookread2.php?book=4592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rgchem.ru/" TargetMode="External"/><Relationship Id="rId12" Type="http://schemas.openxmlformats.org/officeDocument/2006/relationships/hyperlink" Target="https://e.lanbook.com/reader/book/403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udmedlib.ru/ru/book/ISBN978597042821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medlib.ru/ru/book/ISBN97859704278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himikov.net/organikbook/menu.html" TargetMode="External"/><Relationship Id="rId14" Type="http://schemas.openxmlformats.org/officeDocument/2006/relationships/hyperlink" Target="https://e.lanbook.com/reader/book/717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5077</Words>
  <Characters>38931</Characters>
  <Application>Microsoft Office Word</Application>
  <DocSecurity>0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комп</cp:lastModifiedBy>
  <cp:revision>2</cp:revision>
  <dcterms:created xsi:type="dcterms:W3CDTF">2025-06-13T11:51:00Z</dcterms:created>
  <dcterms:modified xsi:type="dcterms:W3CDTF">2025-06-13T11:51:00Z</dcterms:modified>
</cp:coreProperties>
</file>