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39" w:rsidRDefault="007400F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0" w:name="_GoBack"/>
            <w:r w:rsidRPr="007400FA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343818" cy="8972427"/>
                  <wp:effectExtent l="0" t="0" r="0" b="635"/>
                  <wp:docPr id="2" name="Рисунок 2" descr="C:\Users\sveta\Desktop\Титульники БиХ 2025 скан\Недостающие\Биогеограф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Х 2025 скан\Недостающие\Биогеограф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5412" cy="897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D00EB2" w:rsidRDefault="00A328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475A8E" w:rsidP="00475A8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75A8E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>
              <w:rPr>
                <w:rFonts w:eastAsia="Times New Roman"/>
                <w:sz w:val="20"/>
                <w:szCs w:val="20"/>
              </w:rPr>
              <w:t>Отделение</w:t>
            </w:r>
            <w:r w:rsidRPr="00475A8E">
              <w:rPr>
                <w:rFonts w:eastAsia="Times New Roman"/>
                <w:sz w:val="20"/>
                <w:szCs w:val="20"/>
              </w:rPr>
              <w:t xml:space="preserve"> математики и естественных наук), VVleontev@kpfu.ru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8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8421"/>
            </w:tblGrid>
            <w:tr w:rsidR="00D00EB2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Шифр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компетенции</w:t>
                  </w:r>
                </w:p>
              </w:tc>
              <w:tc>
                <w:tcPr>
                  <w:tcW w:w="8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Расшифровка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приобретаемой компетенции</w:t>
                  </w:r>
                </w:p>
              </w:tc>
            </w:tr>
            <w:tr w:rsidR="00803443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3443" w:rsidRDefault="00803443" w:rsidP="006F1A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</w:t>
                  </w:r>
                </w:p>
              </w:tc>
              <w:tc>
                <w:tcPr>
                  <w:tcW w:w="8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3443" w:rsidRPr="00804D3E" w:rsidRDefault="00803443" w:rsidP="006F1AD0">
                  <w:pPr>
                    <w:ind w:left="94" w:right="95"/>
                    <w:jc w:val="both"/>
                    <w:rPr>
                      <w:sz w:val="20"/>
                      <w:szCs w:val="20"/>
                    </w:rPr>
                  </w:pPr>
                  <w:r w:rsidRPr="00362273">
                    <w:rPr>
                      <w:sz w:val="20"/>
                      <w:szCs w:val="20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УК-1.1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      </w:r>
                </w:p>
                <w:p w:rsidR="003577E8" w:rsidRPr="00227C09" w:rsidRDefault="003577E8" w:rsidP="003577E8">
                  <w:pPr>
                    <w:widowControl w:val="0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УК-1.2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shd w:val="clear" w:color="auto" w:fill="FFFFFF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Уметь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УК-1.3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shd w:val="clear" w:color="auto" w:fill="FFFFFF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      </w:r>
                </w:p>
              </w:tc>
            </w:tr>
            <w:tr w:rsidR="00D00EB2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D00EB2" w:rsidRDefault="0080344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D00EB2" w:rsidRDefault="00803443" w:rsidP="00803443">
                  <w:pPr>
                    <w:ind w:left="98" w:right="132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04D3E">
                    <w:rPr>
                      <w:rFonts w:eastAsia="Times New Roman"/>
                      <w:sz w:val="20"/>
                      <w:szCs w:val="20"/>
                    </w:rPr>
                    <w:t>Способен применять предметные знания в области биологии при реализации образовательного процесса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 xml:space="preserve">Знать биологические понятия, принципы организации и функционирования живых систем различного уровня  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Уметь 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Владеть теоретическими знаниями и практическими умениями в области биологии при реализации образовательного процесса</w:t>
                  </w:r>
                </w:p>
              </w:tc>
            </w:tr>
          </w:tbl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знать: 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принципы поиска информации, критического анализа и синтеза информации, методики системного подхода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sz w:val="20"/>
                      <w:szCs w:val="20"/>
                    </w:rPr>
                    <w:t>биологические понятия, принципы организации и функционирования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живых систем различного уровня;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уметь: 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осуществлять поиск, критический анализ и синтез информации, применять системный подход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применять биологические знания, принципы и законы организации живых систем при реализации образовательного процесса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владеть: </w:t>
                  </w:r>
                </w:p>
              </w:tc>
            </w:tr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навыками поиска, критического анализа и синтеза информации; способностью применять системный подход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теоретическими знаниями и практическими умениями в области биологии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91BE0" w:rsidRDefault="00B91BE0" w:rsidP="00B91BE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 w:rsidP="0039561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54D4" w:rsidRPr="005454D4" w:rsidRDefault="005454D4" w:rsidP="005454D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454D4">
              <w:rPr>
                <w:rFonts w:eastAsia="Times New Roman"/>
                <w:sz w:val="20"/>
                <w:szCs w:val="20"/>
              </w:rPr>
              <w:t>Дисциплина «</w:t>
            </w:r>
            <w:r w:rsidR="00475A8E" w:rsidRPr="00475A8E">
              <w:rPr>
                <w:rFonts w:eastAsia="Times New Roman"/>
                <w:sz w:val="20"/>
                <w:szCs w:val="20"/>
              </w:rPr>
              <w:t>Б</w:t>
            </w:r>
            <w:proofErr w:type="gramStart"/>
            <w:r w:rsidR="00475A8E" w:rsidRPr="00475A8E">
              <w:rPr>
                <w:rFonts w:eastAsia="Times New Roman"/>
                <w:sz w:val="20"/>
                <w:szCs w:val="20"/>
              </w:rPr>
              <w:t>1.В.ДВ</w:t>
            </w:r>
            <w:proofErr w:type="gramEnd"/>
            <w:r w:rsidR="00475A8E" w:rsidRPr="00475A8E">
              <w:rPr>
                <w:rFonts w:eastAsia="Times New Roman"/>
                <w:sz w:val="20"/>
                <w:szCs w:val="20"/>
              </w:rPr>
              <w:t xml:space="preserve">.03.01 </w:t>
            </w:r>
            <w:r w:rsidRPr="005454D4">
              <w:rPr>
                <w:rFonts w:eastAsia="Times New Roman"/>
                <w:sz w:val="20"/>
                <w:szCs w:val="20"/>
              </w:rPr>
              <w:t xml:space="preserve">Биогеография» относится к </w:t>
            </w:r>
            <w:r w:rsidR="006F1AD0">
              <w:rPr>
                <w:rFonts w:eastAsia="Times New Roman"/>
                <w:sz w:val="20"/>
                <w:szCs w:val="20"/>
              </w:rPr>
              <w:t>дисциплинам по выбору</w:t>
            </w:r>
            <w:r w:rsidRPr="005454D4">
              <w:rPr>
                <w:rFonts w:eastAsia="Times New Roman"/>
                <w:sz w:val="20"/>
                <w:szCs w:val="20"/>
              </w:rPr>
              <w:t xml:space="preserve"> ОПОП </w:t>
            </w:r>
            <w:r w:rsidR="00B0662E">
              <w:rPr>
                <w:rFonts w:eastAsia="Times New Roman"/>
                <w:sz w:val="20"/>
                <w:szCs w:val="20"/>
              </w:rPr>
              <w:t xml:space="preserve">ВО </w:t>
            </w:r>
            <w:r w:rsidRPr="005454D4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D34186" w:rsidRPr="00D34186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Pr="005454D4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</w:t>
            </w:r>
            <w:r w:rsidR="00ED6D1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Общая трудоемкость дисциплины составляет 4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144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- </w:t>
            </w:r>
            <w:r w:rsidR="00ED6D11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</w:t>
            </w:r>
            <w:r w:rsidR="00ED6D11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практические занятия - </w:t>
            </w:r>
            <w:r w:rsidR="00ED6D11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лабораторные работы - </w:t>
            </w:r>
            <w:r w:rsidR="00ED6D11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</w:t>
            </w:r>
            <w:r w:rsidR="00ED6D11">
              <w:rPr>
                <w:rFonts w:eastAsia="Times New Roman"/>
                <w:sz w:val="20"/>
                <w:szCs w:val="20"/>
              </w:rPr>
              <w:t>60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экзамен в </w:t>
            </w:r>
            <w:r w:rsidR="00ED6D1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D00EB2" w:rsidTr="00ED6D11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00EB2" w:rsidTr="00ED6D11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ED6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="00A328B5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="00A32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ED6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="00A328B5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="00A32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sz w:val="20"/>
                <w:szCs w:val="20"/>
              </w:rPr>
            </w:pPr>
          </w:p>
        </w:tc>
      </w:tr>
      <w:tr w:rsidR="00D00EB2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Введение. Биогеография как наука.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Понятие об ареале.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Флористические регионы суши.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Фаунистические регионы суши.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Типы биомов суши: тундра, хвойный и широколиственный лес.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Типы биомов суши: степи и пустыни, саванны, субтропические леса.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Биогеография морей и океанов.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Биомы островов.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6F1AD0" w:rsidTr="006F1AD0">
        <w:trPr>
          <w:jc w:val="center"/>
        </w:trPr>
        <w:tc>
          <w:tcPr>
            <w:tcW w:w="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</w:t>
            </w:r>
            <w:r w:rsidR="00ED6D11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Введение. Биогеография как наука.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биогеографии Биогеография как наука о закономерностях распределения живых организмов и их сообществ по земному шару. Структура биогеографии, общая биогеография, география растений, география животных.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Место биогеографии в системе биологических и географических наук. Основные понятия биогеографии: флора, фауна, растительность, животный мир,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биом, биоценоз, биогеоценоз, экосистема и другие.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Понятие об ареале.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Ареалы видов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надвидовых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таксонов. Методы их картографирования. Типы ареалов: сплошные и разорванные (внутриконтинентальные, межконтинентальные; морских организмов); ленточные, сопряженные, викарирующие; космополитные и эндемичные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палеоэндемичные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-эндемичные); реликтовые (геоморфологические, формационные, климатические).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Центры ареалов: обилия, разнообразия, происхождения; автохтонные виды, виды-мигранты. Причинность границ ареалов. Физические и экологические преграды. Влияние антропогенных изменений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награница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структуру, разнообразие ареалов.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Флористические регионы суши.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Флористические царства суши: Голарктическое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подцарства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Бореальное,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Древнесредизем-номорское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Мадреанское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); Палеотропическое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подцарства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Африканское,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Мадагаскарское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Индо-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Малезийское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Полинезийское, Новокаледонское); Неотропическое (области: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Кариб-ская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Гвианского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нагорья, Амазонская, Бразильская, Андийская); Австралийское (области: Северо-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восточноавстралийская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Юго-западноавстралийская,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Центральноавстралийская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Эремейская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); Капское; Голантарктическое (области: Хуан-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Фернандесская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Чилийско-Патагонская, Субантарктических островов, Новозеландская).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флористических царств. Климатические особенности. Эндемики. Сходство и отличительные признаки в растительном покрове.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Фаунистические регионы суши.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Фаунистические царства суши: Арктогея (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область:Голарктическая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);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(области: Эфиопская,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Индомалайская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); Неогея (область: Неотропическая); Нотогея (области: Австралийская, Антарктическая). Биогеографические области Мирового океана: Арктическая,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Бореально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-Тихоокеанская (Бореопацифическая),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Бореально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-Атлантическая (Бореоатлантическая),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-Атлантическая,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-Индо-Тихоокеанская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Тропикоиндопацическая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Антарктическая,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Нотально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-Антарктическая. Их географическое положение, границы, подразделения на области. Условность некоторых фаунистических границ.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характерные группы животных царств и областей эндемичные виды, семейства, роды. Характерные особенности региональных фаун. Фаунистические связи между отдельными регионами. Влияние человека на фауну разных областей.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Типы биомов суши: тундра, хвойный и широколиственный лес.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Общие представления об основных зональных биомах Земли. Варианты изменения зональных биомов в связи со степенью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континентальности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климата и распределением материковых масс северного и южного полушарий изменения экологических условий и сопряженное с ними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подзональное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членение тундровых биомов. Особенности флоры. Основные биолого-морфологические адаптационные признаки растений тундр. Животное население. Бедность состава, неравномерность распределения, сезонная и межгодовая изменчивость животного населения. Хозяйственное использование тундровых биомов. Неустойчивость биоценозов тундры при их хозяйственном освоении. Таежные биомы Евразии и Северной Америки. Состав древесных пород в лесах на разных континентах. Биолого-морфологические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средообразующие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особенности основных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хвойных лесов. Основные формации темнохвойных лесов (ельников, пихтарников, кедровников) и светлохвойных лесов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лиственничников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сосняков), их структурные и фитоклиматические особенности. Особенности состава животного населения хвойных лесов. Организация рационального использования таежных биомов. Искусственные меры по их восстановлению.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летне-зеленых (широколиственных и мелколиственных), смешанных (хвойно-широколиственных, хвойно-мелколиственных) лесов.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значение древесного яруса. Основные формации широколиственных лесов: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бучины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дубравы. Антропогенез мелколиственных и смешанных лесов на месте коренных лесных сообществ. Животное население летне-зеленых лесов. Структурные особенности зооценозов в связи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экотопическими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условиями. Фоновые и характерные группы и виды животных. Региональные отличия биомов Европы, Восточной Азии и Северной Америки. Региональная специфика природопользования и научные подходы к сохранению биомов при интенсивной хозяйственной деятельности человека.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Типы биомов суши: степи и пустыни, саванны, субтропические леса.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степей. Биологические и экологические особенности основных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разных типов степей. Эфемеры и эфемероиды. Характерные жизненные формы степных растений. Фоновые и характерные группы и виды животных, их адаптивные особенности в разных типах степей. Степные биомы Евразии (луговые, настоящие,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опустыненные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Северной и Южной Америк (прерии и пампасы). Коренное преобразование степных биомов вследствие хозяйственной деятельности человека. Проблема сохранения эталонных участков степных биомов. Биомы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пустынь.Морфоанатомические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экологические адаптации растений и животных к жизни в пустынях. Фоновые и характерные группы и виды животных пустынь Евразии. Структурные особенности фито- и зооценозов. Типы пустынных биомов. Региональные особенности биомов пустынь Евразии, Северной и Южной Америки, Австралии.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влажных субтропических лавровых и жестколистных лесов и кустарниковых группировок. Физико-географические условия влажных субтропических лесов, структура фито- и зооценозов. Характерные представители флоры и фауны лесов Азии, Австралии и Северной Америки. Биомы саванн. 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саванн Африки, Южной Америки и Австралии. Адаптации растений саванн к условиям произрастания и пожарам. Структурные особенности зооценозов в разных типах саванн. Фоновые и характерные группы и виды животных саванн Африки, Южной Америки и Австралии. Расширение территории и обеднение фауны саванн под влиянием хозяйственной деятельности человека. Проблемы охраны животных саванн.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Биогеография морей и океанов.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Вода как среда жизни. Водные массы. Течения. Химический, биогенный и газовый состав вод океана. Температура морской воды. Экологические области океана: пелагиаль,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бенталь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супралитораль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литораль,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сублитораль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батиаль, абиссаль). Биологические ресурсы мирового океана. Первичная продукция и трофические цепи. Планктон. Нектон. Флористическое и фаунистическое районирование Мирового океана. Биогеография морей, омывающих Россию. Баренцево море. Белое море. Карское море. Море Лаптевых. Восточно-Сибирское море. Чукотское море. Дальневосточные моря. Берингово море. Охотское море. Японское море. Балтийское море. Южные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моря.Расселение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промысловых видов.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Пресные воды как среда жизни. Стоячие и проточные пресные водоемы.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Реофильные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лимнофильные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организмы. Географические факторы разнообразия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пресноводныхбиот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Умеренные и тропические пресноводные фауны. Химический, биогенный и газовый состав пресных вод. Типы стоячих водоемов. Экологические области стоячих водоемов. Первичная продукция и трофические цепи. Географические факторы разнообразия пресноводных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Биогеография озер. Биогеографические и экологические барьеры. Экосистемы проточных вод. Химический, биогенный и газовый состав проточных вод. Континентальные водоемы России.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Биомы островов.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Материковые и океанические острова. Общие особенности островных биоценозов.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Расселе-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обитателей островов. Распространение животных. Приспособления к распространению. Скорость заселения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островов.Островныебиоты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Видообразование на островах.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Эндемизм островов. Антропогенное воздействие на островную флору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фауну.Эволюция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островных сообществ. Различные подходы к изучению процессов формирования островных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Понятие островной эффект. Равновесная теория островной биогеографии. Связь удаленности острова от материка и площади острова с видовым разнообразием организмов. Динамическое равновесие между скоростями вымирания и вселения видов на острове. Концепция дефицита пространства и разнообразия местообитания в формировании биологического разнообразия. Теория островной биогеографии и заповедное дело.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биоразнообразие. Структура и уровни биоразнообразия. Генетической, экологическое и биоценотическое разнообразие. Роль климата в формировании биологического разнообразия определенной местности. Роль биологического разнообразия в жизни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человека.Микро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макроэволюция. География биоразнообразия. Геногеография. Биоразнообразие России. Роль биогеографии в решении вопросов рационального использования природных ресурсов. Причины сокращения биоразнообразия. Последствия влияния человека на окружающую среду. Научные основы всемирной стратегии охраны природы. Географическое положение Российской Федерации.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Почвенно-климатические условия РФ. Животные и растения основных природных зон России: зона арктических пустынь, тундры, лесов,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тайги смешанных и широколиственных лесов, смешанных лесов Дальнего Востока, зоны степей и пустынь. Особенности флористического состава хвойно-широколиственных лесов Дальнего Востока. Мелколиственные леса юга Западной Сибири. Географическое положение Республики Татарстан. Природные зоны республики. Биоразнообразие Татарстана. Памятники природы РТ.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475A8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75A8E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75A8E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75A8E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75A8E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75A8E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B0662E" w:rsidRPr="00B0662E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0662E" w:rsidRPr="00B0662E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0662E" w:rsidRPr="00B0662E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0662E" w:rsidRPr="00B0662E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B066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Второв П.П.и Дроздов Н.Н. Биогеография. - </w:t>
            </w:r>
            <w:hyperlink r:id="rId6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http://nashaucheba.ru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2E" w:rsidRDefault="00A328B5" w:rsidP="00B066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Морская биогеография - </w:t>
            </w:r>
            <w:hyperlink r:id="rId7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http://www.biogeography.ru/index.php</w:t>
              </w:r>
            </w:hyperlink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2E" w:rsidRDefault="00A328B5" w:rsidP="00E52B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Экологический портал - </w:t>
            </w:r>
            <w:hyperlink r:id="rId8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http://www.ecology-portal.ru</w:t>
              </w:r>
            </w:hyperlink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D00EB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6F1AD0" w:rsidP="006F1A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12 лекций по учебному плану во время которых студенты знакомятся с основами</w:t>
            </w:r>
            <w:r w:rsidR="003D4C31">
              <w:rPr>
                <w:sz w:val="20"/>
                <w:szCs w:val="20"/>
              </w:rPr>
              <w:t xml:space="preserve"> и механизмами</w:t>
            </w:r>
            <w:r>
              <w:rPr>
                <w:sz w:val="20"/>
                <w:szCs w:val="20"/>
              </w:rPr>
              <w:t xml:space="preserve"> биогеографического распространения организмов на планете.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</w:t>
            </w:r>
            <w:r w:rsidR="00A328B5">
              <w:rPr>
                <w:rFonts w:eastAsia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практических занятий (семинары) студенты представляют доклады по предложенным темам. которые дифференцировано оцениваются. В ходе подготовки к практическим занятиям необходимо изучить в соответствии с вопросами для повторения основную литературу, </w:t>
            </w:r>
            <w:r>
              <w:rPr>
                <w:sz w:val="20"/>
                <w:szCs w:val="20"/>
              </w:rPr>
              <w:lastRenderedPageBreak/>
              <w:t>просмотреть и дополнить конспекты лекции, ознакомиться с дополнительной литературой. Предусмотрена возможность просмотра научно-популярных фильмов по различным темам.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3D4C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подготовку сообщений на семинары по вопросам конкретной темы; конспектирование отдельных тем дисциплины по заданию преподавателя; подготовку к текущим тестовым заданиям; подготовка доклада по выбранной теме; подготовку к экзамену.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3D4C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экзамен. Готовиться к экзамену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9DB" w:rsidRPr="009559DB" w:rsidRDefault="009559DB" w:rsidP="00F919FC">
            <w:pPr>
              <w:tabs>
                <w:tab w:val="left" w:pos="5293"/>
              </w:tabs>
              <w:ind w:left="44" w:right="100" w:firstLine="460"/>
              <w:rPr>
                <w:rFonts w:eastAsia="Times New Roman"/>
                <w:sz w:val="20"/>
                <w:szCs w:val="20"/>
              </w:rPr>
            </w:pPr>
            <w:r w:rsidRPr="009559DB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D00EB2" w:rsidRDefault="00B0662E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9559DB" w:rsidRPr="009559DB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861" w:type="pct"/>
        <w:tblCellSpacing w:w="15" w:type="dxa"/>
        <w:tblLook w:val="04A0" w:firstRow="1" w:lastRow="0" w:firstColumn="1" w:lastColumn="0" w:noHBand="0" w:noVBand="1"/>
      </w:tblPr>
      <w:tblGrid>
        <w:gridCol w:w="9645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D34186" w:rsidRPr="00D34186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3D4C31" w:rsidRDefault="003D4C31">
      <w:pPr>
        <w:jc w:val="right"/>
        <w:rPr>
          <w:rFonts w:eastAsia="Times New Roman"/>
          <w:i/>
          <w:color w:val="000000"/>
          <w:sz w:val="20"/>
          <w:szCs w:val="20"/>
        </w:rPr>
      </w:pPr>
    </w:p>
    <w:p w:rsidR="003D4C31" w:rsidRDefault="003D4C31">
      <w:pPr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br w:type="page"/>
      </w:r>
    </w:p>
    <w:p w:rsidR="00D00EB2" w:rsidRDefault="00A328B5">
      <w:pPr>
        <w:jc w:val="right"/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lastRenderedPageBreak/>
        <w:t>Приложение №1</w:t>
      </w:r>
    </w:p>
    <w:p w:rsidR="00D00EB2" w:rsidRDefault="00A328B5">
      <w:pPr>
        <w:jc w:val="right"/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t>к рабочей программе дисциплины (модуля)</w:t>
      </w:r>
    </w:p>
    <w:p w:rsidR="00D00EB2" w:rsidRDefault="00F919FC">
      <w:pPr>
        <w:ind w:firstLine="525"/>
        <w:jc w:val="right"/>
        <w:rPr>
          <w:rFonts w:eastAsia="Times New Roman"/>
          <w:i/>
          <w:sz w:val="20"/>
          <w:szCs w:val="20"/>
        </w:rPr>
      </w:pPr>
      <w:r w:rsidRPr="00F919FC">
        <w:rPr>
          <w:rFonts w:eastAsia="Times New Roman"/>
          <w:i/>
          <w:sz w:val="20"/>
          <w:szCs w:val="20"/>
        </w:rPr>
        <w:t>Б1.В.ДВ.03.01</w:t>
      </w:r>
      <w:r w:rsidR="00A328B5">
        <w:rPr>
          <w:rFonts w:eastAsia="Times New Roman"/>
          <w:i/>
          <w:sz w:val="20"/>
          <w:szCs w:val="20"/>
        </w:rPr>
        <w:t xml:space="preserve"> Биогеография</w:t>
      </w:r>
    </w:p>
    <w:p w:rsidR="00D00EB2" w:rsidRDefault="00D00EB2">
      <w:pPr>
        <w:jc w:val="center"/>
        <w:rPr>
          <w:rFonts w:eastAsia="Times New Roman"/>
          <w:color w:val="000000"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Елабужский институт (филиал)</w:t>
      </w:r>
    </w:p>
    <w:p w:rsidR="00F919FC" w:rsidRPr="009559DB" w:rsidRDefault="00F919FC" w:rsidP="009559DB">
      <w:pPr>
        <w:ind w:firstLine="525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Отделение математики и естественных наук</w:t>
      </w: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Фонд оценочных средств </w:t>
      </w:r>
      <w:r>
        <w:rPr>
          <w:rFonts w:eastAsia="Times New Roman"/>
          <w:b/>
          <w:sz w:val="20"/>
          <w:szCs w:val="20"/>
        </w:rPr>
        <w:t>по дисциплине (модулю)</w:t>
      </w:r>
    </w:p>
    <w:p w:rsidR="00D00EB2" w:rsidRDefault="00F919FC">
      <w:pPr>
        <w:jc w:val="center"/>
        <w:rPr>
          <w:rFonts w:eastAsia="Times New Roman"/>
          <w:sz w:val="20"/>
          <w:szCs w:val="20"/>
        </w:rPr>
      </w:pPr>
      <w:r w:rsidRPr="00F919FC">
        <w:rPr>
          <w:rFonts w:eastAsia="Times New Roman"/>
          <w:sz w:val="20"/>
          <w:szCs w:val="20"/>
        </w:rPr>
        <w:t>Б1.В.ДВ.03.01</w:t>
      </w:r>
      <w:r w:rsidR="00A328B5">
        <w:rPr>
          <w:rFonts w:eastAsia="Times New Roman"/>
          <w:sz w:val="20"/>
          <w:szCs w:val="20"/>
        </w:rPr>
        <w:t xml:space="preserve"> Биогеография</w:t>
      </w:r>
    </w:p>
    <w:p w:rsidR="00D00EB2" w:rsidRDefault="00D00EB2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D00EB2" w:rsidRDefault="00D00EB2">
      <w:pPr>
        <w:ind w:firstLine="525"/>
        <w:jc w:val="both"/>
        <w:rPr>
          <w:rFonts w:eastAsia="Times New Roman"/>
          <w:sz w:val="20"/>
          <w:szCs w:val="20"/>
        </w:rPr>
      </w:pP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Направление подготовки: </w:t>
      </w:r>
      <w:r>
        <w:rPr>
          <w:rFonts w:eastAsia="Times New Roman"/>
          <w:sz w:val="20"/>
          <w:szCs w:val="20"/>
          <w:u w:val="single"/>
        </w:rPr>
        <w:t>44.03.05 – Педагогическое образование (с двумя профилями</w:t>
      </w:r>
      <w:r w:rsidR="00E52BB4">
        <w:rPr>
          <w:rFonts w:eastAsia="Times New Roman"/>
          <w:sz w:val="20"/>
          <w:szCs w:val="20"/>
          <w:u w:val="single"/>
        </w:rPr>
        <w:t xml:space="preserve"> подготовки</w:t>
      </w:r>
      <w:r>
        <w:rPr>
          <w:rFonts w:eastAsia="Times New Roman"/>
          <w:sz w:val="20"/>
          <w:szCs w:val="20"/>
          <w:u w:val="single"/>
        </w:rPr>
        <w:t>)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Профиль подготовки: Биология и </w:t>
      </w:r>
      <w:r w:rsidR="00D34186" w:rsidRPr="00D34186">
        <w:rPr>
          <w:rFonts w:eastAsia="Times New Roman"/>
          <w:sz w:val="20"/>
          <w:szCs w:val="20"/>
        </w:rPr>
        <w:t>Начальное образование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Квалификация выпускника: </w:t>
      </w:r>
      <w:r>
        <w:rPr>
          <w:rFonts w:eastAsia="Times New Roman"/>
          <w:sz w:val="20"/>
          <w:szCs w:val="20"/>
          <w:u w:val="single"/>
        </w:rPr>
        <w:t xml:space="preserve">бакалавр 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Форма обучения: </w:t>
      </w:r>
      <w:r>
        <w:rPr>
          <w:rFonts w:eastAsia="Times New Roman"/>
          <w:sz w:val="20"/>
          <w:szCs w:val="20"/>
          <w:u w:val="single"/>
        </w:rPr>
        <w:t>очное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Язык обучения: </w:t>
      </w:r>
      <w:r>
        <w:rPr>
          <w:rFonts w:eastAsia="Times New Roman"/>
          <w:sz w:val="20"/>
          <w:szCs w:val="20"/>
          <w:u w:val="single"/>
        </w:rPr>
        <w:t>русский</w:t>
      </w:r>
    </w:p>
    <w:p w:rsidR="00D00EB2" w:rsidRPr="008A7CC8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Год начала обучения по образовательной программе: </w:t>
      </w:r>
      <w:r w:rsidR="00E52BB4">
        <w:rPr>
          <w:rFonts w:eastAsia="Times New Roman"/>
          <w:sz w:val="20"/>
          <w:szCs w:val="20"/>
          <w:u w:val="single"/>
        </w:rPr>
        <w:t>202</w:t>
      </w:r>
      <w:r w:rsidR="008A7CC8" w:rsidRPr="008A7CC8">
        <w:rPr>
          <w:rFonts w:eastAsia="Times New Roman"/>
          <w:sz w:val="20"/>
          <w:szCs w:val="20"/>
          <w:u w:val="single"/>
        </w:rPr>
        <w:t>5</w:t>
      </w:r>
    </w:p>
    <w:p w:rsidR="00D00EB2" w:rsidRDefault="00D00EB2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D00EB2" w:rsidRDefault="00D00EB2">
      <w:pPr>
        <w:jc w:val="center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center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Содержание</w:t>
      </w:r>
    </w:p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2. Критерии оценивания сформированности компетенций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4. </w:t>
      </w:r>
      <w:r>
        <w:rPr>
          <w:rFonts w:eastAsia="Times New Roman"/>
          <w:sz w:val="20"/>
          <w:szCs w:val="20"/>
        </w:rPr>
        <w:t>Оценочные средства, порядок их применения и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 Оценочные средства текущего контроля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 Реферат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4.1.1.2.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4.1.1.3. Содержание оценочного средства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 Коллоквиум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4.1.2.2.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4.1.2.3. Содержание оценочного средства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 Тестирование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>4.1.3.1. Порядок проведения</w:t>
      </w:r>
      <w:r>
        <w:rPr>
          <w:rFonts w:eastAsia="Times New Roman"/>
          <w:color w:val="000000"/>
          <w:sz w:val="20"/>
          <w:szCs w:val="20"/>
        </w:rPr>
        <w:t xml:space="preserve"> и процедура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4.1.3.2. Критерии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4.1.3.3. Содержание оценочного средства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 Оценочные средства промежуточного контроля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  Экзамен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4.2.1.2. Критерии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4.2.1.3. Оценочные средства</w:t>
      </w:r>
    </w:p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p w:rsidR="00D00EB2" w:rsidRDefault="00D00EB2">
      <w:pPr>
        <w:rPr>
          <w:rFonts w:eastAsia="Times New Roman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D00EB2" w:rsidRDefault="00A328B5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" w:name="_Toc31551160"/>
      <w:bookmarkStart w:id="2" w:name="_Toc36929822"/>
      <w:bookmarkStart w:id="3" w:name="_Toc36926271"/>
      <w:bookmarkStart w:id="4" w:name="_Hlk31550383"/>
      <w:r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1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2"/>
      <w:bookmarkEnd w:id="3"/>
    </w:p>
    <w:bookmarkEnd w:id="4"/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3146"/>
        <w:gridCol w:w="5103"/>
      </w:tblGrid>
      <w:tr w:rsidR="00D00EB2">
        <w:trPr>
          <w:trHeight w:val="52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E74770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70" w:rsidRDefault="00E7477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</w:t>
            </w:r>
          </w:p>
          <w:p w:rsidR="00E74770" w:rsidRDefault="00E74770">
            <w:pPr>
              <w:rPr>
                <w:rFonts w:eastAsia="Times New Roman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70" w:rsidRPr="00362273" w:rsidRDefault="00E74770" w:rsidP="00E74770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  <w:p w:rsidR="00E74770" w:rsidRDefault="00E74770" w:rsidP="00E74770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E74770" w:rsidRDefault="00E74770" w:rsidP="00E747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Реферат: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Коллоквиум: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Тестирование: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E74770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color w:val="000000"/>
                <w:sz w:val="20"/>
                <w:szCs w:val="20"/>
              </w:rPr>
              <w:t>Экзамен</w:t>
            </w:r>
          </w:p>
        </w:tc>
      </w:tr>
      <w:tr w:rsidR="00F87CFC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F87CFC" w:rsidRPr="0093513C" w:rsidRDefault="00F87CFC" w:rsidP="00363272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F87CFC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F87CFC" w:rsidRPr="00073C09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</w:t>
            </w:r>
            <w:r w:rsidRPr="0097544C">
              <w:rPr>
                <w:color w:val="000000"/>
                <w:sz w:val="20"/>
                <w:szCs w:val="20"/>
              </w:rPr>
              <w:lastRenderedPageBreak/>
              <w:t>урочной и внеурочной форм 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Текущий контроль:</w:t>
            </w:r>
          </w:p>
          <w:p w:rsidR="00F87CFC" w:rsidRPr="00F919FC" w:rsidRDefault="00F87CFC">
            <w:pPr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Реферат: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Коллоквиум: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Тестирование: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Default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87CFC" w:rsidRPr="00F919FC" w:rsidRDefault="00F87CFC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color w:val="000000"/>
                <w:sz w:val="20"/>
                <w:szCs w:val="20"/>
              </w:rPr>
              <w:t>Экзамен</w:t>
            </w:r>
          </w:p>
        </w:tc>
      </w:tr>
    </w:tbl>
    <w:p w:rsidR="00D00EB2" w:rsidRDefault="00D00EB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5" w:name="_Toc36929823"/>
      <w:bookmarkStart w:id="6" w:name="_Toc36926272"/>
      <w:bookmarkStart w:id="7" w:name="_Toc31551161"/>
      <w:bookmarkStart w:id="8" w:name="_Hlk31550416"/>
    </w:p>
    <w:p w:rsidR="00D00EB2" w:rsidRDefault="00A328B5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5"/>
      <w:bookmarkEnd w:id="6"/>
      <w:bookmarkEnd w:id="7"/>
    </w:p>
    <w:p w:rsidR="00D00EB2" w:rsidRDefault="00D00EB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398"/>
        <w:gridCol w:w="10"/>
        <w:gridCol w:w="2547"/>
        <w:gridCol w:w="2411"/>
        <w:gridCol w:w="2126"/>
      </w:tblGrid>
      <w:tr w:rsidR="00D00EB2" w:rsidTr="00F919F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8"/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 удовлетворительно</w:t>
            </w:r>
          </w:p>
        </w:tc>
      </w:tr>
      <w:tr w:rsidR="00D00EB2" w:rsidTr="00F919F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D00EB2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множество </w:t>
            </w:r>
            <w:r w:rsidRPr="00362273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ов</w:t>
            </w:r>
            <w:r w:rsidRPr="00362273">
              <w:rPr>
                <w:sz w:val="20"/>
                <w:szCs w:val="20"/>
              </w:rPr>
              <w:t xml:space="preserve"> эффективного поиска, критического анализа и синтеза информации, комплекс методик системного подхода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общие </w:t>
            </w:r>
            <w:r w:rsidRPr="00362273">
              <w:rPr>
                <w:sz w:val="20"/>
                <w:szCs w:val="20"/>
              </w:rPr>
              <w:t>принципы поиска, критического анализа и синтеза информации, методики системного подхода для решения стандартных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 xml:space="preserve">ет </w:t>
            </w:r>
            <w:r w:rsidRPr="00362273">
              <w:rPr>
                <w:sz w:val="20"/>
                <w:szCs w:val="20"/>
              </w:rPr>
              <w:t>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362273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ет </w:t>
            </w:r>
            <w:r w:rsidRPr="00362273">
              <w:rPr>
                <w:sz w:val="20"/>
                <w:szCs w:val="20"/>
              </w:rPr>
              <w:t>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 xml:space="preserve">ет успешно </w:t>
            </w:r>
            <w:r w:rsidRPr="00362273">
              <w:rPr>
                <w:sz w:val="20"/>
                <w:szCs w:val="20"/>
              </w:rPr>
              <w:t>осуществлять эффективный поиск, критический анализ и синтез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</w:t>
            </w:r>
            <w:r w:rsidRPr="00362273">
              <w:rPr>
                <w:sz w:val="20"/>
                <w:szCs w:val="20"/>
              </w:rPr>
              <w:t>системный подход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применять системный подход для решения стандартных задач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на базовом уровне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применять системный подход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умеет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применять системный подход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на высоком уровне </w:t>
            </w:r>
            <w:r w:rsidRPr="00362273">
              <w:rPr>
                <w:sz w:val="20"/>
                <w:szCs w:val="20"/>
              </w:rPr>
              <w:t>навыками эффективного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 с небольшими недочетами </w:t>
            </w:r>
            <w:r w:rsidRPr="00362273">
              <w:rPr>
                <w:sz w:val="20"/>
                <w:szCs w:val="20"/>
              </w:rPr>
              <w:t>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способностью применять системный подход для решения стандартных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базовыми 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362273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 w:rsidRPr="00886CA2">
              <w:rPr>
                <w:sz w:val="20"/>
                <w:szCs w:val="20"/>
              </w:rPr>
              <w:lastRenderedPageBreak/>
              <w:t xml:space="preserve">живых систем различного уровня  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263633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D00EB2" w:rsidRDefault="00D00EB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9" w:name="_Toc31551162"/>
      <w:bookmarkStart w:id="10" w:name="_Toc36929824"/>
      <w:bookmarkStart w:id="11" w:name="_Toc36926273"/>
      <w:bookmarkStart w:id="12" w:name="_Hlk31550653"/>
    </w:p>
    <w:p w:rsidR="00D00EB2" w:rsidRDefault="00A328B5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3" w:name="_Hlk36648136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9"/>
      <w:r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10"/>
      <w:bookmarkEnd w:id="11"/>
      <w:bookmarkEnd w:id="13"/>
    </w:p>
    <w:bookmarkEnd w:id="12"/>
    <w:p w:rsidR="00D00EB2" w:rsidRDefault="00D00EB2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D00EB2" w:rsidRDefault="00F919FC">
      <w:pPr>
        <w:suppressAutoHyphens/>
        <w:ind w:firstLine="56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iCs/>
          <w:color w:val="000000"/>
          <w:sz w:val="20"/>
          <w:szCs w:val="20"/>
        </w:rPr>
        <w:t>10</w:t>
      </w:r>
      <w:r w:rsidR="00A328B5">
        <w:rPr>
          <w:rFonts w:eastAsia="Times New Roman"/>
          <w:b/>
          <w:bCs/>
          <w:iCs/>
          <w:color w:val="000000"/>
          <w:sz w:val="20"/>
          <w:szCs w:val="20"/>
        </w:rPr>
        <w:t xml:space="preserve"> </w:t>
      </w:r>
      <w:r w:rsidR="00A328B5">
        <w:rPr>
          <w:rFonts w:eastAsia="Times New Roman"/>
          <w:b/>
          <w:bCs/>
          <w:sz w:val="20"/>
          <w:szCs w:val="20"/>
        </w:rPr>
        <w:t>семестр: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Текущий контроль:</w:t>
      </w:r>
    </w:p>
    <w:p w:rsidR="00D00EB2" w:rsidRDefault="00A328B5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Реферат – 10</w:t>
      </w:r>
      <w:r w:rsidR="009559DB">
        <w:rPr>
          <w:rFonts w:eastAsia="Times New Roman"/>
          <w:bCs/>
          <w:sz w:val="20"/>
          <w:szCs w:val="20"/>
        </w:rPr>
        <w:t xml:space="preserve"> (Темы 1-9)</w:t>
      </w:r>
    </w:p>
    <w:p w:rsidR="00D00EB2" w:rsidRDefault="00A328B5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Коллоквиум – 20</w:t>
      </w:r>
      <w:r w:rsidR="009559DB">
        <w:rPr>
          <w:rFonts w:eastAsia="Times New Roman"/>
          <w:bCs/>
          <w:sz w:val="20"/>
          <w:szCs w:val="20"/>
        </w:rPr>
        <w:t xml:space="preserve"> (Темы 3-6, 9)</w:t>
      </w:r>
    </w:p>
    <w:p w:rsidR="00D00EB2" w:rsidRDefault="009559DB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Тестирование – 20 (Темы 1-9)</w:t>
      </w:r>
      <w:r w:rsidR="00A328B5">
        <w:rPr>
          <w:rFonts w:eastAsia="Times New Roman"/>
          <w:bCs/>
          <w:sz w:val="20"/>
          <w:szCs w:val="20"/>
        </w:rPr>
        <w:t xml:space="preserve">                                   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Итого: 10 баллов + 20 баллов +20 баллов = 50 баллов.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</w:p>
    <w:p w:rsidR="00D00EB2" w:rsidRPr="00F87CFC" w:rsidRDefault="00A328B5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F87CFC">
        <w:rPr>
          <w:rFonts w:eastAsia="Times New Roman"/>
          <w:b/>
          <w:bCs/>
          <w:color w:val="000000"/>
          <w:sz w:val="20"/>
          <w:szCs w:val="20"/>
        </w:rPr>
        <w:t>Промежуточная аттестация – экзамен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Соответствие баллов и оценок: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86-100 – отлично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71-85 – хорошо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56-70 – удовлетворительно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0-55 – неудовлетворительно</w:t>
      </w:r>
    </w:p>
    <w:p w:rsidR="00D00EB2" w:rsidRDefault="00D00EB2">
      <w:pPr>
        <w:rPr>
          <w:rFonts w:eastAsia="Times New Roman"/>
          <w:bCs/>
        </w:rPr>
      </w:pPr>
    </w:p>
    <w:p w:rsidR="00D00EB2" w:rsidRDefault="00A328B5">
      <w:pP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D00EB2" w:rsidRDefault="00A328B5">
      <w:pPr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4" w:name="_Toc31727678"/>
      <w:bookmarkStart w:id="15" w:name="_Toc31551164"/>
      <w:r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4"/>
      <w:bookmarkEnd w:id="15"/>
    </w:p>
    <w:p w:rsidR="00D00EB2" w:rsidRDefault="00A328B5">
      <w:pPr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bookmarkStart w:id="16" w:name="_Toc31727679"/>
      <w:bookmarkStart w:id="17" w:name="_Toc31551165"/>
      <w:r>
        <w:rPr>
          <w:rFonts w:eastAsia="Calibri"/>
          <w:b/>
          <w:bCs/>
          <w:color w:val="000000"/>
          <w:sz w:val="20"/>
          <w:szCs w:val="20"/>
        </w:rPr>
        <w:t xml:space="preserve">4.1.1. </w:t>
      </w:r>
      <w:bookmarkEnd w:id="16"/>
      <w:bookmarkEnd w:id="17"/>
      <w:r>
        <w:rPr>
          <w:rFonts w:eastAsia="Calibri"/>
          <w:b/>
          <w:bCs/>
          <w:iCs/>
          <w:color w:val="000000"/>
          <w:sz w:val="20"/>
          <w:szCs w:val="20"/>
        </w:rPr>
        <w:t xml:space="preserve">  Реферат</w:t>
      </w:r>
    </w:p>
    <w:p w:rsidR="00D00EB2" w:rsidRDefault="00A328B5">
      <w:pPr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bookmarkStart w:id="18" w:name="_Toc36929832"/>
      <w:r>
        <w:rPr>
          <w:rFonts w:eastAsia="Calibri"/>
          <w:b/>
          <w:bCs/>
          <w:i/>
          <w:iCs/>
          <w:color w:val="000000"/>
          <w:sz w:val="20"/>
          <w:szCs w:val="20"/>
        </w:rPr>
        <w:t>4.1.1.1. Порядок проведения</w:t>
      </w:r>
      <w:bookmarkEnd w:id="18"/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баллов по БРС за эту форму контроля (из 50): 10</w:t>
      </w:r>
    </w:p>
    <w:p w:rsidR="00D00EB2" w:rsidRDefault="00A328B5">
      <w:pPr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D00EB2" w:rsidRDefault="00A328B5">
      <w:pPr>
        <w:ind w:firstLine="567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Требования к реферату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lastRenderedPageBreak/>
        <w:t>поля:</w:t>
      </w:r>
      <w:r>
        <w:rPr>
          <w:rFonts w:eastAsia="Times New Roman"/>
          <w:sz w:val="20"/>
          <w:szCs w:val="20"/>
        </w:rPr>
        <w:t xml:space="preserve"> левое – 35 мм, правое – 15 мм, верхнее – 25 мм, нижнее – 25 мм;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ориентация страницы: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книжная;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шрифт:</w:t>
      </w:r>
      <w:proofErr w:type="spellStart"/>
      <w:r>
        <w:rPr>
          <w:rFonts w:eastAsia="Times New Roman"/>
          <w:sz w:val="20"/>
          <w:szCs w:val="20"/>
          <w:lang w:val="en-US"/>
        </w:rPr>
        <w:t>TimesNewRoman</w:t>
      </w:r>
      <w:proofErr w:type="spellEnd"/>
      <w:r>
        <w:rPr>
          <w:rFonts w:eastAsia="Times New Roman"/>
          <w:sz w:val="20"/>
          <w:szCs w:val="20"/>
        </w:rPr>
        <w:t xml:space="preserve">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кегль:</w:t>
      </w:r>
      <w:r>
        <w:rPr>
          <w:rFonts w:eastAsia="Times New Roman"/>
          <w:sz w:val="20"/>
          <w:szCs w:val="20"/>
        </w:rPr>
        <w:t xml:space="preserve"> 14 </w:t>
      </w:r>
      <w:proofErr w:type="spellStart"/>
      <w:r>
        <w:rPr>
          <w:rFonts w:eastAsia="Times New Roman"/>
          <w:sz w:val="20"/>
          <w:szCs w:val="20"/>
        </w:rPr>
        <w:t>пт</w:t>
      </w:r>
      <w:proofErr w:type="spellEnd"/>
      <w:r>
        <w:rPr>
          <w:rFonts w:eastAsia="Times New Roman"/>
          <w:sz w:val="20"/>
          <w:szCs w:val="20"/>
        </w:rPr>
        <w:t xml:space="preserve"> (пунктов);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красная строка:</w:t>
      </w:r>
      <w:r>
        <w:rPr>
          <w:rFonts w:eastAsia="Times New Roman"/>
          <w:sz w:val="20"/>
          <w:szCs w:val="20"/>
        </w:rPr>
        <w:t>1 мм;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междустрочный интервал: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полуторный;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выравнивание основного текста и сносок: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 ширине.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 располагается вверху. Подрисуночную нумерацию и надпись располагать внизу.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титульный лист;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содержание;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введение;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базовое понятия;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историческая справка (особенности зарождения и развития, основоположники и т.д.);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классификация (виды, формы и т.д.);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общее и частное положения по применению в учебно-воспитательном процессе;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глоссарий;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список использованных источников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приложения</w:t>
      </w:r>
    </w:p>
    <w:p w:rsidR="00D00EB2" w:rsidRDefault="00D00EB2">
      <w:pPr>
        <w:ind w:firstLine="851"/>
        <w:rPr>
          <w:rFonts w:eastAsia="Times New Roman"/>
          <w:i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4.1.1.2. Критерии оценивания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86-100%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Тему раскрыл полностью.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Продемонстрировал превосходное владение материалом.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Использовал надлежащие источники в нужном количестве.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Структура работы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- Степень самостоятельности работы высокая.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71-85%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в основном раскрыл.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владение материалом.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Использовал надлежащие источники.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Структура работы в основном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Степень самостоятельности работы средняя.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56-70%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раскрыл слабо.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Продемонстрировал удовлетворительное владение материалом. </w:t>
      </w:r>
    </w:p>
    <w:p w:rsidR="00D00EB2" w:rsidRDefault="00A328B5">
      <w:pPr>
        <w:ind w:left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Использованные источники и структура работы частично соответствуют поставленным задачам. </w:t>
      </w:r>
    </w:p>
    <w:p w:rsidR="00D00EB2" w:rsidRDefault="00A328B5">
      <w:pPr>
        <w:ind w:left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Степень самостоятельности работы низкая.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0-55%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не раскрыл.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Продемонстрировал неудовлетворительное владение материалом.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Использованные источники недостаточны.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Структура работы не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Работа несамостоятельна. </w:t>
      </w:r>
    </w:p>
    <w:p w:rsidR="00D00EB2" w:rsidRDefault="00D00EB2">
      <w:pPr>
        <w:ind w:firstLine="851"/>
        <w:rPr>
          <w:rFonts w:eastAsia="Times New Roman"/>
          <w:i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9" w:name="_Toc36929830"/>
      <w:r>
        <w:rPr>
          <w:rFonts w:eastAsia="Calibri"/>
          <w:b/>
          <w:bCs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19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D00EB2" w:rsidRDefault="00A328B5">
      <w:pPr>
        <w:widowControl w:val="0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Реферат, примерные вопросы: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Простые и сложные ареалы. Перемещения вида внутри ареала, их характер, причины. Биогеографическое значение перемещений животных внутри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Суть метода типизации ареалов. Типы ареалов; сплошные, пятнистые, разорванные (дизъюнктивные), космополитные, ленточные, точечные.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Соотношение понятии "классификация" и "районирование". Карты флористических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фаунистнческих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районов как результат биогеографического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Саванны, саванные редколесья.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5. Карты растительного покрова, зоогеографические карты и карты биомов или зон жизни суши как примеры районирования на зонально-географической основе.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Капское царство.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Голарктическое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Субтропические вечнозеленые леса и кустарники.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Зона степей: географическое положение, границы, особенности климата. Степи Евразии и прерии Северной Америки, основные виды растений. Основные виды животных степей прерий и пампасов.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Палеотропическое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Зона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летнезеленых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лиственных и хвойно-широколиственных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Неотропическое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Влажные вечнозеленые дождевые тропические леса.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Австралийское царство: географическое положение, границы, палеогеография,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Голантарктическое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Район проявления высотной поясности: географическое положение, специфика климатических условий. Понятие о типе высотной поясности.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Зоны жарких пустынь.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Арктогея.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Зона таежных лесов Евразии и Северной Америки.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Неогея.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Нотогея.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Мозаичность строения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Основные условия, определяющие характер распределения растительного покрова на равнинах.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Арктические тундры.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Основные принципы флористического и фаунистического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Представление о возрасте видов, родов, семейств. Возраст флор, фаун. Абсолютный и относительный возраст. Принцип гетерогенности флор,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Сравнение биогеоценоза и экосистемы. Сравнение биогеоценоза и физико-географической фации.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Биогеоценоз как наименьшая структурная единица биосферы. Компоненты биогеоценоза, круговорот веществ и поток энергии, трансформация веществ и энергии в процессе биологического круговорота. </w:t>
            </w:r>
          </w:p>
          <w:p w:rsidR="00D00EB2" w:rsidRDefault="00D00EB2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четыре вопроса теоретического и практического плана. Время выполнения 40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9-10 баллов ставится (высокий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 химизм процессов,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6-8 баллов ставится (средний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процессы описаны без химизма, но с указанием всех метаболитов, студент способен дать ответ на дополнительный вопрос в рамках обозначенной темы. Продемонстрировано хорошее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4-5 баллов ставится (низкий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D00EB2" w:rsidRDefault="00A328B5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более половины вопросов в задании не имеют ответа, студент не способен раскрыть смысл основных понятий в рамках обозначенных вопросов, понимание материала фрагментарное или отсутствует.  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D00EB2" w:rsidRDefault="00D00EB2">
            <w:pPr>
              <w:jc w:val="center"/>
              <w:rPr>
                <w:rFonts w:eastAsia="Times New Roman"/>
                <w:b/>
                <w:bCs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1) Какой тип растительности называется тайгой?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2) Географическое положение и границы тайги.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3) Физико-географические условия таежных территорий и их изменения с севера на юг и с запада на восток.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4) Как изменяется видовой состав, вертикальная и горизонтальная структура сообществ по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подзонам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тайги?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5) Как изменяется распределение ассоциаций еловых и сосновых лесов в зависимости от изменения условий обитания?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6) Как изменяется распространение таежных формаций по регионам России?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7) Как проявляются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аспективные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флуктуационные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изменения в таежных биоценозах?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8) Естественные и антропогенные сукцессии хвойных лесов.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9) Темнохвойные леса России. Светлохвойные леса России.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хвойных лесов России и их краткая характеристика. Значение хвойных лесов для человека.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11) Какой тип растительности называется тундровым?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12) Географическое положение и границы зоны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13) Физико-географические условия зоны тундры (положительные и отрицательные факторы).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14) Адаптивные признаки растений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15) Роль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хамефитов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в формировании тундровых сообществ.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Фаунистические регионы суши.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Структурные особенности фито- и зооценозов.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Типы пустынных биомов.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Региональные особенности биомов пустынь Евразии, Северной и Южной Америки, Австралии.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Географическое положение и факторы дифференциации субтропических биоценозов.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Специфические особенности среды обитания в субтропических биоценозах: лавролистных, жестколистных.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Адаптации организмов жестколистных биоценозов.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Характеристика биоценозов Средиземноморья: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Дубовые жестколистные леса и оливковые рощи.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Маквис.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Типы биомов суши: тундра, хвойный и широколиственный лес.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1) Биомы степей.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2) Биологические и экологические особенности основных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эдификаторов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разных типов степей. Эфемеры и эфемероиды.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3) Характерные жизненные формы степных растений.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4) Фоновые и характерные группы и виды животных, их адаптивные особенности в разных типах степей.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5) Степные биомы Евразии (луговые, настоящие,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опустыненные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), Северной и Южной Америк (прерии и пампасы).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6) Коренное преобразование степных биомов вследствие хозяйственной деятельности человека. Проблема сохранения эталонных участков степных биомов.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7) Биомы пустынь.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Морфоанатомические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экологические адаптации растений и животных к жизни в пустынях. Фоновые и характерные группы и виды животных пустынь Евразии.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9) Структурные особенности фито- и зооценозов.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00EB2" w:rsidRDefault="00D00EB2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16) Физиономические особенности и структура (горизонтальная и вертикальная) биоценозов тундр.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17) Причины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безлесия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тундр. История флоры тундры. Ведущие семейства покрытосеменных растений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18) Дайте оценку условий существования животных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19) Охарактеризуйте биоценозы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кустарниковых, мохово-лишайниковых и арктических тундр.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20) Провинциальные различия в пределах зоны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21) Биомы летне-зеленых (широколиственных и мелколиственных), смешанных (хвойно-широколиственных, хвойно-мелколиственных) лесов.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22)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Эдификаторное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значение древесного яруса.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23) Основные формации широколиственных лесов: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бучины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дубравы.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24) Антропогенез мелколиственных и смешанных лесов на месте коренных лесных сообществ.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25) Животное население летне-зеленых лесов.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Какой тип растительности называется тайгой?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Географическое положение и границы тайги.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Физико-географические условия таежных территорий и их изменения с севера на юг и с запада на восток.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Как изменяется видовой состав, вертикальная и горизонтальная структура сообществ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тайги?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5) Как изменяется распределение ассоциаций еловых и сосновых лесов в зависимости от изменения условий обитания?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6) Как изменяется распространение таежных формаций по регионам России?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7) Как проявляются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аспективные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флуктуационные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в таежных биоценозах?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8) Естественные и антропогенные сукцессии хвойных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9) Темнохвойные леса России. Светлохвойные леса России. </w:t>
            </w:r>
          </w:p>
        </w:tc>
      </w:tr>
    </w:tbl>
    <w:p w:rsidR="00D00EB2" w:rsidRDefault="00D00EB2">
      <w:pPr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4.1.3. </w:t>
      </w:r>
      <w:r>
        <w:rPr>
          <w:rFonts w:eastAsia="Calibri"/>
          <w:b/>
          <w:bCs/>
          <w:iCs/>
          <w:color w:val="000000"/>
          <w:sz w:val="20"/>
          <w:szCs w:val="20"/>
        </w:rPr>
        <w:t xml:space="preserve">  Тестирование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4.1.3.1. Порядок проведения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Проводится как итоговое тестирование, включает вопросы по всем темам курса. </w:t>
      </w:r>
      <w:r>
        <w:rPr>
          <w:rFonts w:eastAsia="Times New Roman"/>
          <w:bCs/>
          <w:sz w:val="20"/>
          <w:szCs w:val="20"/>
        </w:rPr>
        <w:t>Тестирования обучающихся проводится с применением компьютерных технологий, обеспечивающих случайное распределение тестовых вопросов. Тест содержит 30 вопросов. Время тестирования – 30 минут.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баллов по БРС за эту форму контроля (из 50): 20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30 тестовых заданий. За каждый правильный ответ начисляется 0,66 баллов. Итого за тестирование студент может заработать до 20 баллов.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085"/>
        <w:gridCol w:w="7718"/>
      </w:tblGrid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Критерии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86% правильных ответов и более.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От 71% до 85 % правильных ответов.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От 56% до 70% правильных ответов.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55% правильных ответов и менее. </w:t>
            </w:r>
          </w:p>
        </w:tc>
      </w:tr>
    </w:tbl>
    <w:p w:rsidR="00D00EB2" w:rsidRDefault="00D00EB2">
      <w:pPr>
        <w:suppressAutoHyphens/>
        <w:jc w:val="both"/>
        <w:rPr>
          <w:rFonts w:eastAsia="Times New Roman"/>
          <w:bCs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4.1.3.3. Содержание оценочного средства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Биом, для древесных растений которого характерно явление каулифлории образование цветков на стволе ниже кроны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Биом, для которого характерен несомкнутый растительный покров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Биом, для которого характерны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бесхлорофилные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растения, питающиеся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сапрофитно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ладьян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подъельник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тропические дождевые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влажные субтропические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Биом, для которого характерны растения-душители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эпифиллы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Биом, для которого характерны такие животные как лемминги, песцы, северные олени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мелколиственные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Биом, для которого характерны такие млекопитающие как рысь, бурый медведь, лось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Биом, для которого характерны такие растения как жимолость, крушина, черника, брусника, толокнянка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Биом, для которого характерны такие растения как ковыли, типчак, тонконог, эспарцет, тюльпаны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пустыня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Биом, для которого характерны такие растения как осоки, водяника,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кассиопея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голубика, морошка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Биом, для которого характерны такие растения как полыни, гребенщик,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джузгун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эфедра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 Биом, для которого характерны такие растения как сныть, копытень, ландыш, пролеска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арктические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Биом, для которого характерны темнохвойные леса, образованные елью, пихтой, сосной сибирской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Биом, для которого характерны узколистные дерновинные злаки (ковыль, типчак, тонконог)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Биом, для которого характерны эфемеры крупки, рогоглавник серповидный, клоповник пронзеннолистный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субтропические жестколистные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Высокие и густые заросли жестколистной вечнозеленой растительности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Средиземноморья, где растут земляничник крупноплодный, мирт обыкновенный, кустарниковый дуб, называются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гаррига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маквис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фригана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шибляк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Б1.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Бизонова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трава, трава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Грама</w:t>
            </w:r>
            <w:proofErr w:type="spellEnd"/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характерны для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степей Евразии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пампасов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прерий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для всех перечисленных вариантов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Б2. Биом, где в травяном ярусе присутствуют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линнея</w:t>
            </w:r>
            <w:proofErr w:type="spellEnd"/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северная, седмичник европейский, майник двулистный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тропические дождевые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Б3. Биом, где преобладают растения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хамефиты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гемикриптофиты, криптофиты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Б4. Биом, где преобладают травянистые ксерофиты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мангры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Б5. Биом, для деревьев которого характерна зонтиковидная крона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Б6. Биом, для древесных растений которого характерны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досковидные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корни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Б7. Биом, для которого характерно развитие микоризы симбиоза грибов и корней растений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Б8. Биом, для которого характерны астрагал, эспарцет, шалфей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Б9. Биом, для которого характерны красные, красно-желтые и желтые ферраллитные почвы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Б10. Биом, для которого характерны кустарники терн, спирея, миндаль низкий,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карагана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Б11. Биом, для которого характерны сообщества с полидоминантным древостоем, в котором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ярусность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не выражена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Б12. Биом, для которого характерны такие растения как костер, пырей,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вейник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тимофеевка, овсяница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Б13. Биом, для растений которого характерна</w:t>
            </w:r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безлистность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сбрасывание листьев и побегов текущего года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Б14. Биом, преобладающий на территории России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Б15. Биом, растительность которого приурочена к местам гнездовий перелетных птиц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D00EB2" w:rsidRDefault="00A328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Экзамен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э</w:t>
      </w:r>
      <w:r>
        <w:rPr>
          <w:rFonts w:eastAsia="Calibri"/>
          <w:bCs/>
          <w:iCs/>
          <w:color w:val="000000"/>
          <w:sz w:val="20"/>
          <w:szCs w:val="20"/>
        </w:rPr>
        <w:t>кзамен</w:t>
      </w:r>
      <w:r>
        <w:rPr>
          <w:rFonts w:eastAsia="Calibri"/>
          <w:sz w:val="20"/>
          <w:szCs w:val="20"/>
        </w:rPr>
        <w:t xml:space="preserve">. </w:t>
      </w:r>
      <w:r>
        <w:rPr>
          <w:rFonts w:eastAsia="Calibri"/>
          <w:bCs/>
          <w:iCs/>
          <w:color w:val="000000"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 xml:space="preserve">проходит по билетам в устной форме. В каждом билете </w:t>
      </w:r>
      <w:r w:rsidR="00F87CFC">
        <w:rPr>
          <w:rFonts w:eastAsia="Calibri"/>
          <w:sz w:val="20"/>
          <w:szCs w:val="20"/>
        </w:rPr>
        <w:t>два</w:t>
      </w:r>
      <w:r>
        <w:rPr>
          <w:rFonts w:eastAsia="Calibri"/>
          <w:sz w:val="20"/>
          <w:szCs w:val="20"/>
        </w:rPr>
        <w:t xml:space="preserve"> вопроса. </w:t>
      </w:r>
      <w:r>
        <w:rPr>
          <w:rFonts w:eastAsia="Calibri"/>
          <w:bCs/>
          <w:iCs/>
          <w:color w:val="000000"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 xml:space="preserve">нацелен на комплексную проверку освоения дисциплины.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4.2.1.2. Критерии оценивания.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Каждый билет содержит </w:t>
      </w:r>
      <w:r w:rsidR="00F87CFC">
        <w:rPr>
          <w:rFonts w:eastAsia="Calibri"/>
          <w:bCs/>
          <w:color w:val="000000"/>
          <w:sz w:val="20"/>
          <w:szCs w:val="20"/>
        </w:rPr>
        <w:t>два</w:t>
      </w:r>
      <w:r>
        <w:rPr>
          <w:rFonts w:eastAsia="Calibri"/>
          <w:bCs/>
          <w:color w:val="000000"/>
          <w:sz w:val="20"/>
          <w:szCs w:val="20"/>
        </w:rPr>
        <w:t xml:space="preserve"> вопроса: 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1 вопрос – 2</w:t>
      </w:r>
      <w:r w:rsidR="00F87CFC">
        <w:rPr>
          <w:rFonts w:eastAsia="Calibri"/>
          <w:bCs/>
          <w:color w:val="000000"/>
          <w:sz w:val="20"/>
          <w:szCs w:val="20"/>
        </w:rPr>
        <w:t>5</w:t>
      </w:r>
      <w:r>
        <w:rPr>
          <w:rFonts w:eastAsia="Calibri"/>
          <w:bCs/>
          <w:color w:val="000000"/>
          <w:sz w:val="20"/>
          <w:szCs w:val="20"/>
        </w:rPr>
        <w:t xml:space="preserve"> баллов;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2 вопрос – 2</w:t>
      </w:r>
      <w:r w:rsidR="00F87CFC">
        <w:rPr>
          <w:rFonts w:eastAsia="Calibri"/>
          <w:bCs/>
          <w:color w:val="000000"/>
          <w:sz w:val="20"/>
          <w:szCs w:val="20"/>
        </w:rPr>
        <w:t>5</w:t>
      </w:r>
      <w:r>
        <w:rPr>
          <w:rFonts w:eastAsia="Calibri"/>
          <w:bCs/>
          <w:color w:val="000000"/>
          <w:sz w:val="20"/>
          <w:szCs w:val="20"/>
        </w:rPr>
        <w:t xml:space="preserve"> баллов;</w:t>
      </w:r>
    </w:p>
    <w:p w:rsidR="00D00EB2" w:rsidRDefault="002C20D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25 баллов</w:t>
      </w:r>
      <w:r w:rsidRPr="00B42859">
        <w:rPr>
          <w:rFonts w:eastAsia="Times New Roman"/>
          <w:b/>
          <w:bCs/>
          <w:sz w:val="20"/>
          <w:szCs w:val="20"/>
        </w:rPr>
        <w:t xml:space="preserve"> </w:t>
      </w:r>
      <w:r w:rsidR="00A328B5"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Обучающийся продемонстрировал всестороннее, систематическое и глубокое знание учебно-программного материала. </w:t>
      </w:r>
      <w:r>
        <w:rPr>
          <w:rFonts w:eastAsia="Times New Roman"/>
          <w:sz w:val="20"/>
          <w:szCs w:val="20"/>
        </w:rPr>
        <w:t>Вопрос освящен подробно, студент отвечает логично, способен ответить на дополнительный вопрос в рамках обозначенной темы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D00EB2" w:rsidRDefault="002C20D3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20</w:t>
      </w:r>
      <w:r w:rsidR="00A328B5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Обучающийся </w:t>
      </w:r>
      <w:r>
        <w:rPr>
          <w:rFonts w:eastAsia="Times New Roman"/>
          <w:sz w:val="20"/>
          <w:szCs w:val="20"/>
        </w:rPr>
        <w:t>достаточно подробно раскрыл сущность вопроса, процессы описаны не в полном объеме, имеются не существенные замечания, студент способен дать ответ на дополнительный вопрос в рамках обозначенного вопроса.</w:t>
      </w:r>
      <w:r>
        <w:rPr>
          <w:rFonts w:eastAsia="Times New Roman"/>
        </w:rPr>
        <w:t xml:space="preserve"> </w:t>
      </w:r>
      <w:r>
        <w:rPr>
          <w:rFonts w:eastAsia="Times New Roman"/>
          <w:sz w:val="20"/>
          <w:szCs w:val="20"/>
        </w:rPr>
        <w:t>Продемонстрирован хороший уровень понимания материала.</w:t>
      </w:r>
    </w:p>
    <w:p w:rsidR="00D00EB2" w:rsidRDefault="002C20D3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15</w:t>
      </w:r>
      <w:r w:rsidR="00A328B5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дает краткий ответ, владеет основной терминологией, способен дать определение основных понятий в рамках обозначенного вопроса.</w:t>
      </w:r>
      <w:r>
        <w:rPr>
          <w:rFonts w:eastAsia="Times New Roman"/>
          <w:sz w:val="20"/>
          <w:szCs w:val="20"/>
        </w:rPr>
        <w:t xml:space="preserve"> Удовлетворительное умение формулировать свои мысли, пользоваться биологическим языком.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Продемонстрировал знание основного учебно-программного материала в объеме, необходимом для дальнейшей учебы и предстоящей работы по профессии.</w:t>
      </w:r>
    </w:p>
    <w:p w:rsidR="00D00EB2" w:rsidRDefault="00A328B5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Обучающийся 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</w:r>
    </w:p>
    <w:p w:rsidR="00F87CFC" w:rsidRDefault="00F87CFC" w:rsidP="00F87CFC">
      <w:pPr>
        <w:ind w:firstLine="567"/>
        <w:jc w:val="both"/>
        <w:rPr>
          <w:rFonts w:eastAsia="Times New Roman"/>
          <w:sz w:val="20"/>
          <w:szCs w:val="20"/>
        </w:rPr>
      </w:pPr>
    </w:p>
    <w:p w:rsidR="00D00EB2" w:rsidRDefault="00A328B5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4.2.1.3. Оценочные средства.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Вопросы к экзамену: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Определение биогеографии. Предмет изучения биогеографии.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Связи биогеографии с: экологией, физической географией, систематикой, палеогеографией, теорией эволюции.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История развития биогеографии как науки.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Роль биогеографии в решении проблем рационального использования ресурсов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Естественные и антропогенные факторы, формирующие ареал.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Акклиматизация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реакклиматизация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видов, их биогеографическое значение.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Понятие "ареал". Центр видового разнообразия. Ареал как отражение истории расселения вида. Индивидуальность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Способы картографического изображения ареалов. Теоретическое значение изучения ареалов. Прикладное значение изучения ареалов.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Типы разорванных ареалов. Причины возникновения межконтинентальных (океанических) разрывов.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Зависимость богатства флор и фаун от возраста территории от современных физико-географических условий.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Интразональные и экстразональные биоценозы. Зональная смена местообитаний.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Динамика границ ареала: расширение, сокращение, пульсации и факторы, их определяющие.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Внутриконтинентальные разрывы ареалов и причины их возникновения.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Холодные арктические и антарктические пустыни.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Высотная поясность. Понятие о типе высотной поясности. Зависимость типа поясности от географического положения горной системы.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Характер расселения вида в пределах своего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Определение понятий "флора" и "фауна".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Географо-генетические группировки флор и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 Наложение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симпатрия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ареалов. Викарирующие ареалы. Биогеографическое значение явлений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симпатрии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викарирования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ареалов.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Простые и сложные ареалы. Перемещения вида внутри ареала, их характер, причины. Биогеографическое значение перемещений животных внутри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21. Суть метода типизации ареалов. Типы ареалов; сплошные, пятнистые, разорванные (дизъюнктивные), космополитные, ленточные, точечные.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Соотношение понятии "классификация" и "районирование". Карты флористических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фаунистнческих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районов как результат биогеографического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Саванны, саванные редколесья.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Карты растительного покрова, зоогеографические карты и карты биомов или зон жизни суши как примеры районирования на зонально-географической основе.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Капское царство.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Голарктическое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Субтропические вечнозеленые леса и кустарники.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Зона степей: географическое положение, границы, особенности климата. Степи Евразии и прерии Северной Америки, основные виды растений. Основные виды животных степей прерий и пампасов.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Палеотропическое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30. Зона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летнезеленых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лиственных и хвойно-широколиственных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31. Неотропическое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32. Влажные вечнозеленые дождевые тропические леса.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33. Австралийское царство: географическое положение, границы, палеогеография,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34. Голантарктическое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35. Район проявления высотной поясности: географическое положение, специфика климатических условий. Понятие о типе высотной поясности.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36.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37. Зоны жарких пустынь.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38. Арктогея.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39. Зона таежных лесов Евразии и Северной Америки.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40. Неогея.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41. Нотогея.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42. Мозаичность строения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43. Основные условия, определяющие характер распределения растительного покрова на равнинах.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44. Арктические тундры.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45. Основные принципы флористического и фаунистического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46. Представление о возрасте видов, родов, семейств. Возраст флор, фаун. Абсолютный и относительный возраст. Принцип гетерогенности флор,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47. Сравнение биогеоценоза и экосистемы. Сравнение биогеоценоза и физико-географической фации.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48. Биогеоценоз как наименьшая структурная единица биосферы. Компоненты биогеоценоза, круговорот веществ и поток энергии, трансформация веществ и энергии в процессе биологического круговорота.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49. Типы высотных поясов гор: тропических, субтропических, умеренных широт. Понятие "высокогорье". Высотная поясность гор Южного Урала.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50. Ландшафты и их значение для сохранения биоразнообразия. </w:t>
            </w:r>
          </w:p>
        </w:tc>
      </w:tr>
    </w:tbl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</w:rPr>
      </w:pPr>
    </w:p>
    <w:p w:rsidR="00D00EB2" w:rsidRDefault="00D00EB2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D00EB2" w:rsidRDefault="00D00EB2">
      <w:pPr>
        <w:rPr>
          <w:rFonts w:eastAsia="Times New Roman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00EB2" w:rsidRDefault="00F919F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/>
                <w:iCs/>
                <w:sz w:val="20"/>
                <w:szCs w:val="20"/>
              </w:rPr>
              <w:t>Б1.В.ДВ.03.01</w:t>
            </w:r>
            <w:r w:rsidR="00A328B5">
              <w:rPr>
                <w:rFonts w:eastAsia="Times New Roman"/>
                <w:i/>
                <w:iCs/>
                <w:sz w:val="20"/>
                <w:szCs w:val="20"/>
              </w:rPr>
              <w:t xml:space="preserve"> Биогеография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00EB2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E52BB4" w:rsidRDefault="00A328B5" w:rsidP="00E52BB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</w:t>
            </w:r>
            <w:r w:rsidRPr="00E52BB4">
              <w:rPr>
                <w:rFonts w:eastAsia="Times New Roman"/>
                <w:b/>
                <w:bCs/>
                <w:sz w:val="20"/>
                <w:szCs w:val="20"/>
              </w:rPr>
              <w:t>литературы, необходимой для освоения дисциплины (модуля)</w:t>
            </w:r>
          </w:p>
          <w:p w:rsidR="00E52BB4" w:rsidRDefault="00F919FC" w:rsidP="00E52B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Cs/>
                <w:sz w:val="20"/>
                <w:szCs w:val="20"/>
              </w:rPr>
              <w:t>Б1.В.ДВ.03.01</w:t>
            </w:r>
            <w:r w:rsidR="00E52BB4" w:rsidRPr="00E52BB4">
              <w:rPr>
                <w:rFonts w:eastAsia="Times New Roman"/>
                <w:iCs/>
                <w:sz w:val="20"/>
                <w:szCs w:val="20"/>
              </w:rPr>
              <w:t xml:space="preserve"> Биогеография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D34186" w:rsidRPr="00D34186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2C20D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52BB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8A7CC8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Биогеография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курс лекций: Учебное пособие / Радченко Т.А., Михайлов Ю.Е., Валдайских В.В., - 2-е изд., стер. -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М.:Флинта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, 2017. - 164 с. Режим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доступа:URL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: </w:t>
            </w:r>
            <w:hyperlink r:id="rId9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http://znanium.com/bookread2.php?book=959214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>Биоразнообразие [Электронный ресурс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курс лекций / сост.: Б.В.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Кабельчук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, И.О. Лысенко, А.В. Емельянов, А.А. Гусев. - Ставрополь: АГРУС, 2013. - 156 с. Режим доступа: URL: </w:t>
            </w:r>
            <w:hyperlink r:id="rId10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http://znanium.com/bookread2.php?book=514020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8A1" w:rsidRPr="00B418A1" w:rsidRDefault="005E4E3B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Григорьевская, А. Я.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Биогеография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учебное пособие / А. Я. Григорьевская. — 2-е изд. —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ИНФРА-М, 2019. — 200 с. — (Высшее образование: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). - ISBN 978-5-16-014828-1. -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электронный. - URL: </w:t>
            </w:r>
            <w:hyperlink r:id="rId11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https://znanium.com/read?id=339610</w:t>
              </w:r>
            </w:hyperlink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География почв. Почвы тропиков и субтропиков: Учебник / В.Д. Наумов. - М.: НИЦ ИНФРА-М, 2014. - 284 с. Режим доступа: URL: </w:t>
            </w:r>
            <w:hyperlink r:id="rId12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http://znanium.com/bookread2.php?book=418500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Зоология с основами экологии: Учебное пособие / Л.Н.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Ердаков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. - М.: НИЦ ИНФРА-М, 2014. - 223 с. Режим доступа: URL: </w:t>
            </w:r>
            <w:hyperlink r:id="rId13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http://znanium.com/bookread2.php?book=368474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Основы экологии / Челноков А.А., Ющенко Л.Ф., Жмыхов И.Н. - </w:t>
            </w:r>
            <w:proofErr w:type="spellStart"/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Мн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>.: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Вышэйшая</w:t>
            </w:r>
            <w:proofErr w:type="spellEnd"/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школа, 2012. - 543 с. Режим доступа: URL: </w:t>
            </w:r>
            <w:hyperlink r:id="rId14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http://znanium.com/bookread2.php?book=508251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A328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00EB2" w:rsidRDefault="00F919F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/>
                <w:iCs/>
                <w:sz w:val="20"/>
                <w:szCs w:val="20"/>
              </w:rPr>
              <w:t>Б1.В.ДВ.03.01</w:t>
            </w:r>
            <w:r w:rsidR="00A328B5">
              <w:rPr>
                <w:rFonts w:eastAsia="Times New Roman"/>
                <w:i/>
                <w:iCs/>
                <w:sz w:val="20"/>
                <w:szCs w:val="20"/>
              </w:rPr>
              <w:t xml:space="preserve"> Биогеография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00EB2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D34186" w:rsidRPr="00D34186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2C20D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52BB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8A7CC8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9559DB">
              <w:rPr>
                <w:rFonts w:eastAsia="Times New Roman"/>
                <w:sz w:val="20"/>
                <w:szCs w:val="20"/>
              </w:rPr>
              <w:t>для</w:t>
            </w: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559DB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9559DB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9559DB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</w:tbl>
    <w:p w:rsidR="00D00EB2" w:rsidRDefault="00D00EB2">
      <w:pPr>
        <w:rPr>
          <w:rFonts w:eastAsia="Times New Roman"/>
        </w:rPr>
      </w:pPr>
    </w:p>
    <w:sectPr w:rsidR="00D00EB2" w:rsidSect="00AB64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089"/>
    <w:multiLevelType w:val="hybridMultilevel"/>
    <w:tmpl w:val="FDA6609C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D5D"/>
    <w:multiLevelType w:val="hybridMultilevel"/>
    <w:tmpl w:val="1E1C66F6"/>
    <w:lvl w:ilvl="0" w:tplc="BBA2DD3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F30365A"/>
    <w:multiLevelType w:val="hybridMultilevel"/>
    <w:tmpl w:val="FB1C1F16"/>
    <w:lvl w:ilvl="0" w:tplc="2B7A5D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1B0087B"/>
    <w:multiLevelType w:val="hybridMultilevel"/>
    <w:tmpl w:val="EA4E37AC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5"/>
    <w:rsid w:val="002039B7"/>
    <w:rsid w:val="002C20D3"/>
    <w:rsid w:val="00324001"/>
    <w:rsid w:val="003577E8"/>
    <w:rsid w:val="00386440"/>
    <w:rsid w:val="0039561A"/>
    <w:rsid w:val="003D4C31"/>
    <w:rsid w:val="00475A8E"/>
    <w:rsid w:val="005454D4"/>
    <w:rsid w:val="005E4E3B"/>
    <w:rsid w:val="006F1AD0"/>
    <w:rsid w:val="0071243A"/>
    <w:rsid w:val="007400FA"/>
    <w:rsid w:val="00744619"/>
    <w:rsid w:val="00803443"/>
    <w:rsid w:val="008A7CC8"/>
    <w:rsid w:val="009559DB"/>
    <w:rsid w:val="009805CD"/>
    <w:rsid w:val="00A11C9C"/>
    <w:rsid w:val="00A328B5"/>
    <w:rsid w:val="00AB64D4"/>
    <w:rsid w:val="00B0662E"/>
    <w:rsid w:val="00B418A1"/>
    <w:rsid w:val="00B67782"/>
    <w:rsid w:val="00B91BE0"/>
    <w:rsid w:val="00BB4539"/>
    <w:rsid w:val="00CC2F03"/>
    <w:rsid w:val="00D00EB2"/>
    <w:rsid w:val="00D34186"/>
    <w:rsid w:val="00D92B5A"/>
    <w:rsid w:val="00E37A01"/>
    <w:rsid w:val="00E52BB4"/>
    <w:rsid w:val="00E74770"/>
    <w:rsid w:val="00ED6D11"/>
    <w:rsid w:val="00F6219D"/>
    <w:rsid w:val="00F87CFC"/>
    <w:rsid w:val="00F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09563A-CF34-431C-B746-9A7D598B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1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7">
    <w:name w:val="Hyperlink"/>
    <w:basedOn w:val="a0"/>
    <w:uiPriority w:val="99"/>
    <w:unhideWhenUsed/>
    <w:rsid w:val="00B06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ogy-portal.ru" TargetMode="External"/><Relationship Id="rId13" Type="http://schemas.openxmlformats.org/officeDocument/2006/relationships/hyperlink" Target="http://znanium.com/bookread2.php?book=368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eography.ru/index.php" TargetMode="External"/><Relationship Id="rId12" Type="http://schemas.openxmlformats.org/officeDocument/2006/relationships/hyperlink" Target="http://znanium.com/bookread2.php?book=4185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ashaucheba.ru" TargetMode="External"/><Relationship Id="rId11" Type="http://schemas.openxmlformats.org/officeDocument/2006/relationships/hyperlink" Target="https://znanium.com/read?id=33961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znanium.com/bookread2.php?book=514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59214" TargetMode="External"/><Relationship Id="rId14" Type="http://schemas.openxmlformats.org/officeDocument/2006/relationships/hyperlink" Target="http://znanium.com/bookread2.php?book=508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7605</Words>
  <Characters>58140</Characters>
  <Application>Microsoft Office Word</Application>
  <DocSecurity>0</DocSecurity>
  <Lines>484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</cp:lastModifiedBy>
  <cp:revision>3</cp:revision>
  <dcterms:created xsi:type="dcterms:W3CDTF">2025-06-26T06:53:00Z</dcterms:created>
  <dcterms:modified xsi:type="dcterms:W3CDTF">2025-07-01T13:38:00Z</dcterms:modified>
</cp:coreProperties>
</file>