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253C" w:rsidRDefault="0010253C">
      <w:pPr>
        <w:ind w:left="567" w:firstLine="525"/>
        <w:rPr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25486" w:rsidRDefault="009B2370">
            <w:pPr>
              <w:ind w:firstLine="525"/>
              <w:jc w:val="center"/>
              <w:rPr>
                <w:b/>
                <w:bCs/>
              </w:rPr>
            </w:pPr>
            <w:r w:rsidRPr="009B2370">
              <w:rPr>
                <w:b/>
                <w:bCs/>
                <w:noProof/>
              </w:rPr>
              <w:drawing>
                <wp:inline distT="0" distB="0" distL="0" distR="0">
                  <wp:extent cx="6429600" cy="9093600"/>
                  <wp:effectExtent l="0" t="0" r="0" b="0"/>
                  <wp:docPr id="2" name="Рисунок 2" descr="C:\Users\sveta\Desktop\Титульники БиХ 2026\Волонтер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veta\Desktop\Титульники БиХ 2026\Волонтер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29600" cy="909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23E6" w:rsidRDefault="00A223E6">
            <w:pPr>
              <w:ind w:firstLine="525"/>
              <w:jc w:val="center"/>
              <w:rPr>
                <w:b/>
                <w:bCs/>
              </w:rPr>
            </w:pPr>
          </w:p>
          <w:p w:rsidR="0010253C" w:rsidRDefault="009D5300">
            <w:pPr>
              <w:ind w:firstLine="525"/>
              <w:jc w:val="center"/>
            </w:pPr>
            <w:r>
              <w:rPr>
                <w:b/>
                <w:bCs/>
              </w:rPr>
              <w:t>Содержание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lastRenderedPageBreak/>
              <w:t>1. Перечень планируемых результатов обучения по дисциплине (модулю), соотнесенных с планируемыми результатами освоения ОПОП ВО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2. Место дисциплины (модуля) в структуре ОПОП ВО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4.1. Структура и тематический план контактной и самостоятельной работы по дисциплине (модулю)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4.2. Содержание дисциплины (модуля)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5. Перечень учебно-методического обеспечения для самостоятельной работы обучающихся по дисциплине (модулю)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6. Фонд оценочных средств по дисциплине (модулю)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7. Перечень литературы, необходимой для освоения дисциплины (модуля)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9. Методические указания для обучающихся по освоению дисциплины (модуля)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10. 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11. Описание материально-технической базы, необходимой для осуществления образовательного процесса по дисциплине (модулю)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13. Приложение №1. Фонд оценочных средств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14. Приложение №2. Перечень литературы, необходимой для освоения дисциплины (модуля)</w:t>
            </w:r>
          </w:p>
        </w:tc>
      </w:tr>
      <w:tr w:rsidR="0010253C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10253C" w:rsidRDefault="009D5300">
      <w:pPr>
        <w:ind w:firstLine="525"/>
        <w:rPr>
          <w:vanish/>
        </w:rPr>
      </w:pPr>
      <w:r>
        <w:br w:type="page"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 w:rsidP="004F0AC3">
            <w:pPr>
              <w:ind w:firstLine="525"/>
              <w:jc w:val="both"/>
            </w:pPr>
            <w:r>
              <w:t>Программу дисциплины разработал(а)(и) старший преподаватель, б/с Шапирова Р.Р. (Кафедра педагогики)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 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Обучающийся, освоивший дисциплину (модуль), должен обладать следующими компетенциями: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 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7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3"/>
        <w:gridCol w:w="9100"/>
      </w:tblGrid>
      <w:tr w:rsidR="0010253C" w:rsidTr="009D5300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253C" w:rsidRDefault="009D5300">
            <w:pPr>
              <w:jc w:val="center"/>
            </w:pPr>
            <w:r>
              <w:rPr>
                <w:b/>
                <w:bCs/>
              </w:rPr>
              <w:t>Шифр</w:t>
            </w:r>
            <w:r>
              <w:rPr>
                <w:b/>
                <w:bCs/>
              </w:rPr>
              <w:br/>
              <w:t>компетенции</w:t>
            </w:r>
          </w:p>
        </w:tc>
        <w:tc>
          <w:tcPr>
            <w:tcW w:w="9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253C" w:rsidRDefault="009D5300">
            <w:pPr>
              <w:jc w:val="center"/>
            </w:pPr>
            <w:r>
              <w:rPr>
                <w:b/>
                <w:bCs/>
              </w:rPr>
              <w:t>Расшифровка</w:t>
            </w:r>
            <w:r>
              <w:rPr>
                <w:b/>
                <w:bCs/>
              </w:rPr>
              <w:br/>
              <w:t>приобретаемой компетенции</w:t>
            </w:r>
          </w:p>
        </w:tc>
      </w:tr>
      <w:tr w:rsidR="0010253C" w:rsidTr="009D5300">
        <w:trPr>
          <w:trHeight w:val="499"/>
          <w:jc w:val="center"/>
        </w:trPr>
        <w:tc>
          <w:tcPr>
            <w:tcW w:w="1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10253C" w:rsidRDefault="009D5300">
            <w:pPr>
              <w:jc w:val="center"/>
            </w:pPr>
            <w:r>
              <w:t>УК-3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10253C" w:rsidRDefault="009D5300">
            <w:pPr>
              <w:jc w:val="both"/>
            </w:pPr>
            <w:r>
              <w:t>Способен осуществлять социальное взаимодействие и реализовывать свою роль в команде</w:t>
            </w:r>
          </w:p>
        </w:tc>
      </w:tr>
      <w:tr w:rsidR="009D5300" w:rsidTr="009D5300">
        <w:trPr>
          <w:trHeight w:val="499"/>
          <w:jc w:val="center"/>
        </w:trPr>
        <w:tc>
          <w:tcPr>
            <w:tcW w:w="1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D5300" w:rsidRDefault="009D5300" w:rsidP="009D5300">
            <w:pPr>
              <w:jc w:val="center"/>
            </w:pPr>
            <w:r>
              <w:t>УК-3.1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D5300" w:rsidRDefault="009D5300" w:rsidP="009D5300">
            <w:pPr>
              <w:jc w:val="both"/>
            </w:pPr>
            <w:r>
              <w:t>Знать способы осуществления социального взаимодействия, принципы формирования команд, пути реализации своей роли в команде</w:t>
            </w:r>
          </w:p>
        </w:tc>
      </w:tr>
      <w:tr w:rsidR="009D5300" w:rsidTr="009D5300">
        <w:trPr>
          <w:trHeight w:val="499"/>
          <w:jc w:val="center"/>
        </w:trPr>
        <w:tc>
          <w:tcPr>
            <w:tcW w:w="16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D5300" w:rsidRDefault="009D5300" w:rsidP="009D5300">
            <w:pPr>
              <w:jc w:val="center"/>
            </w:pPr>
            <w:r>
              <w:t>УК-3.2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D5300" w:rsidRDefault="009D5300" w:rsidP="009D5300">
            <w:pPr>
              <w:jc w:val="both"/>
            </w:pPr>
            <w:r>
              <w:t>Уметь осуществлять социальное взаимодействие; реализовывать свою роль в команде</w:t>
            </w:r>
          </w:p>
        </w:tc>
      </w:tr>
      <w:tr w:rsidR="009D5300" w:rsidTr="009D5300">
        <w:trPr>
          <w:trHeight w:val="499"/>
          <w:jc w:val="center"/>
        </w:trPr>
        <w:tc>
          <w:tcPr>
            <w:tcW w:w="164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D5300" w:rsidRDefault="009D5300">
            <w:pPr>
              <w:jc w:val="center"/>
            </w:pPr>
            <w:r>
              <w:t>УК-3.3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9D5300" w:rsidRDefault="009D5300" w:rsidP="009D5300">
            <w:pPr>
              <w:jc w:val="both"/>
            </w:pPr>
            <w:r>
              <w:t>Владеть навыками осуществления социального взаимодействия, способами реализации своей роли в команде</w:t>
            </w:r>
          </w:p>
        </w:tc>
      </w:tr>
      <w:tr w:rsidR="0010253C" w:rsidTr="009D5300">
        <w:tblPrEx>
          <w:jc w:val="left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10253C" w:rsidRDefault="009D5300">
            <w:pPr>
              <w:ind w:firstLine="525"/>
              <w:jc w:val="both"/>
            </w:pPr>
            <w:r>
              <w:t> </w:t>
            </w:r>
          </w:p>
        </w:tc>
      </w:tr>
      <w:tr w:rsidR="0010253C" w:rsidTr="009D5300">
        <w:tblPrEx>
          <w:jc w:val="left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23"/>
            </w:tblGrid>
            <w:tr w:rsidR="0010253C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10253C" w:rsidRDefault="009D5300">
                  <w:pPr>
                    <w:ind w:firstLine="525"/>
                    <w:jc w:val="both"/>
                  </w:pPr>
                  <w:r>
                    <w:t>Обучающийся, освоивший дисциплину (модуль):</w:t>
                  </w:r>
                </w:p>
                <w:p w:rsidR="0010253C" w:rsidRDefault="0010253C">
                  <w:pPr>
                    <w:ind w:firstLine="525"/>
                    <w:jc w:val="both"/>
                  </w:pPr>
                </w:p>
                <w:p w:rsidR="0010253C" w:rsidRDefault="009D5300">
                  <w:pPr>
                    <w:ind w:firstLine="525"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Должен знать:</w:t>
                  </w:r>
                </w:p>
                <w:p w:rsidR="0010253C" w:rsidRDefault="009D5300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- ц</w:t>
                  </w:r>
                  <w:r>
                    <w:rPr>
                      <w:rFonts w:eastAsia="SimSun"/>
                      <w:color w:val="000000" w:themeColor="text1"/>
                    </w:rPr>
                    <w:t>ели, задачи и возможности добровольческой (волонтерской) деятельности;</w:t>
                  </w:r>
                </w:p>
                <w:p w:rsidR="0010253C" w:rsidRDefault="009D5300">
                  <w:pPr>
                    <w:widowControl w:val="0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- способы осуществления социального взаимодействия, принципы формирования команд с учетом</w:t>
                  </w:r>
                  <w:r>
                    <w:rPr>
                      <w:rFonts w:eastAsia="SimSun"/>
                      <w:color w:val="000000" w:themeColor="text1"/>
                    </w:rPr>
                    <w:t xml:space="preserve"> знаний о добровольчестве, как ресурсе личностного роста и общественного развития.</w:t>
                  </w:r>
                </w:p>
                <w:p w:rsidR="0010253C" w:rsidRDefault="0010253C">
                  <w:pPr>
                    <w:ind w:firstLine="525"/>
                    <w:jc w:val="both"/>
                    <w:rPr>
                      <w:color w:val="000000" w:themeColor="text1"/>
                    </w:rPr>
                  </w:pPr>
                </w:p>
                <w:p w:rsidR="0010253C" w:rsidRDefault="009D5300">
                  <w:pPr>
                    <w:ind w:firstLine="525"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Должен уметь:</w:t>
                  </w:r>
                </w:p>
                <w:p w:rsidR="0010253C" w:rsidRDefault="009D5300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rFonts w:eastAsia="SimSun"/>
                      <w:color w:val="000000" w:themeColor="text1"/>
                    </w:rPr>
                    <w:t>- составлять программы саморазвития личности в аспекте добровольчества;</w:t>
                  </w:r>
                </w:p>
                <w:p w:rsidR="0010253C" w:rsidRDefault="009D5300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- осуществлять социальное взаимодействие, определять свою роль в команде волонтёров в разнообразных формах добровольческой деятельности;</w:t>
                  </w:r>
                </w:p>
                <w:p w:rsidR="0010253C" w:rsidRDefault="009D5300">
                  <w:pPr>
                    <w:jc w:val="both"/>
                    <w:rPr>
                      <w:rFonts w:eastAsia="SimSun"/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- у</w:t>
                  </w:r>
                  <w:r>
                    <w:rPr>
                      <w:rFonts w:eastAsia="SimSun"/>
                      <w:color w:val="000000" w:themeColor="text1"/>
                    </w:rPr>
                    <w:t xml:space="preserve">правлять рисками в работе с волонтерами и волонтерскими организациями. </w:t>
                  </w:r>
                </w:p>
                <w:p w:rsidR="0010253C" w:rsidRDefault="0010253C">
                  <w:pPr>
                    <w:ind w:firstLine="525"/>
                    <w:jc w:val="both"/>
                    <w:rPr>
                      <w:color w:val="000000" w:themeColor="text1"/>
                    </w:rPr>
                  </w:pPr>
                </w:p>
                <w:p w:rsidR="0010253C" w:rsidRDefault="009D5300">
                  <w:pPr>
                    <w:ind w:firstLine="525"/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Должен владеть:</w:t>
                  </w:r>
                </w:p>
                <w:p w:rsidR="0010253C" w:rsidRDefault="009D5300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- навыками организации добровольческой (волонтерской) деятельности в решении вопросов местного значения, социально-экономическом развитии регионов и достижении целей национального развития;</w:t>
                  </w:r>
                </w:p>
                <w:p w:rsidR="0010253C" w:rsidRDefault="009D5300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- навыками осуществления социального взаимодействия, определения своей роли в команде во взаимодействии с социально ориентированными НКО и иными организациями.</w:t>
                  </w:r>
                </w:p>
                <w:p w:rsidR="0010253C" w:rsidRDefault="0010253C">
                  <w:pPr>
                    <w:ind w:firstLine="525"/>
                    <w:jc w:val="both"/>
                  </w:pPr>
                </w:p>
              </w:tc>
            </w:tr>
          </w:tbl>
          <w:p w:rsidR="0010253C" w:rsidRDefault="0010253C">
            <w:pPr>
              <w:ind w:firstLine="525"/>
              <w:jc w:val="both"/>
            </w:pPr>
          </w:p>
        </w:tc>
      </w:tr>
      <w:tr w:rsidR="0010253C" w:rsidTr="009D5300">
        <w:tblPrEx>
          <w:jc w:val="left"/>
          <w:tblCellSpacing w:w="1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blCellSpacing w:w="15" w:type="dxa"/>
        </w:trPr>
        <w:tc>
          <w:tcPr>
            <w:tcW w:w="0" w:type="auto"/>
            <w:gridSpan w:val="2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2. Место дисциплины (модуля) в структуре ОПОП ВО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4F0AC3" w:rsidRPr="004F0AC3" w:rsidRDefault="009D5300" w:rsidP="004F0AC3">
            <w:pPr>
              <w:ind w:firstLine="525"/>
              <w:jc w:val="both"/>
            </w:pPr>
            <w:r w:rsidRPr="004F0AC3">
              <w:t xml:space="preserve">Данная дисциплина (модуль) включена в раздел "ФТД. Факультативы" </w:t>
            </w:r>
            <w:r w:rsidR="004F0AC3" w:rsidRPr="004F0AC3">
              <w:t>части, формируемой участниками образовательных отношений, ОПОП ВО бакалаврской программы по направлению подготовки 44.03.05 "Педагогическое образование (с двумя профилями подготовки) профиль «Биология и химия".</w:t>
            </w:r>
          </w:p>
          <w:p w:rsidR="0010253C" w:rsidRDefault="009D5300" w:rsidP="00096E67">
            <w:pPr>
              <w:ind w:firstLine="525"/>
              <w:jc w:val="both"/>
            </w:pPr>
            <w:r>
              <w:t>. Осваивается на 4 курсе в 2 семестре.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 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lastRenderedPageBreak/>
              <w:t>Общая трудоемкость дисциплины составляет 1 зачетных(</w:t>
            </w:r>
            <w:proofErr w:type="spellStart"/>
            <w:r>
              <w:t>ые</w:t>
            </w:r>
            <w:proofErr w:type="spellEnd"/>
            <w:r>
              <w:t>) единиц(ы) на 36 часа(</w:t>
            </w:r>
            <w:proofErr w:type="spellStart"/>
            <w:r>
              <w:t>ов</w:t>
            </w:r>
            <w:proofErr w:type="spellEnd"/>
            <w:r>
              <w:t>).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Контактная работа - 18 часа(</w:t>
            </w:r>
            <w:proofErr w:type="spellStart"/>
            <w:r>
              <w:t>ов</w:t>
            </w:r>
            <w:proofErr w:type="spellEnd"/>
            <w:r>
              <w:t>), в том числе лекции - 6 часа(</w:t>
            </w:r>
            <w:proofErr w:type="spellStart"/>
            <w:r>
              <w:t>ов</w:t>
            </w:r>
            <w:proofErr w:type="spellEnd"/>
            <w:r>
              <w:t>), практические занятия - 12 часа(</w:t>
            </w:r>
            <w:proofErr w:type="spellStart"/>
            <w:r>
              <w:t>ов</w:t>
            </w:r>
            <w:proofErr w:type="spellEnd"/>
            <w:r>
              <w:t>), лабораторные работы - 0 часа(</w:t>
            </w:r>
            <w:proofErr w:type="spellStart"/>
            <w:r>
              <w:t>ов</w:t>
            </w:r>
            <w:proofErr w:type="spellEnd"/>
            <w:r>
              <w:t xml:space="preserve">).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Самостоятельная работа - 18 часа(</w:t>
            </w:r>
            <w:proofErr w:type="spellStart"/>
            <w:r>
              <w:t>ов</w:t>
            </w:r>
            <w:proofErr w:type="spellEnd"/>
            <w:r>
              <w:t xml:space="preserve">).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10253C">
            <w:pPr>
              <w:jc w:val="both"/>
            </w:pP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Форма промежуточного контроля дисциплины: зачет в 8 семестре.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 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10253C">
            <w:pPr>
              <w:ind w:firstLine="525"/>
              <w:jc w:val="both"/>
            </w:pPr>
          </w:p>
        </w:tc>
      </w:tr>
      <w:tr w:rsidR="0010253C">
        <w:tblPrEx>
          <w:jc w:val="center"/>
        </w:tblPrEx>
        <w:trPr>
          <w:tblCellSpacing w:w="15" w:type="dxa"/>
          <w:jc w:val="center"/>
        </w:trPr>
        <w:tc>
          <w:tcPr>
            <w:tcW w:w="4973" w:type="pct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"/>
              <w:gridCol w:w="443"/>
              <w:gridCol w:w="5740"/>
              <w:gridCol w:w="516"/>
              <w:gridCol w:w="864"/>
              <w:gridCol w:w="1120"/>
              <w:gridCol w:w="760"/>
              <w:gridCol w:w="1291"/>
              <w:gridCol w:w="45"/>
            </w:tblGrid>
            <w:tr w:rsidR="0010253C" w:rsidTr="009E01B7">
              <w:trPr>
                <w:tblCellSpacing w:w="15" w:type="dxa"/>
              </w:trPr>
              <w:tc>
                <w:tcPr>
                  <w:tcW w:w="0" w:type="auto"/>
                  <w:gridSpan w:val="9"/>
                  <w:vAlign w:val="center"/>
                </w:tcPr>
                <w:p w:rsidR="0010253C" w:rsidRDefault="009D5300">
                  <w:pPr>
                    <w:ind w:firstLine="525"/>
                    <w:jc w:val="both"/>
                  </w:pPr>
                  <w:r>
                    <w:rPr>
                      <w:b/>
                      <w:bCs/>
                    </w:rPr>
                    <w:t xml:space="preserve">4.1 Структура и тематический план контактной и самостоятельной работы по </w:t>
                  </w:r>
                  <w:proofErr w:type="spellStart"/>
                  <w:r>
                    <w:rPr>
                      <w:b/>
                      <w:bCs/>
                    </w:rPr>
                    <w:t>дисциплинe</w:t>
                  </w:r>
                  <w:proofErr w:type="spellEnd"/>
                  <w:r>
                    <w:rPr>
                      <w:b/>
                      <w:bCs/>
                    </w:rPr>
                    <w:t xml:space="preserve"> (модулю)</w:t>
                  </w:r>
                </w:p>
              </w:tc>
            </w:tr>
            <w:tr w:rsidR="009E01B7" w:rsidTr="009E01B7">
              <w:tblPrEx>
                <w:jc w:val="center"/>
                <w:tblCellSpacing w:w="0" w:type="nil"/>
                <w:tbl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blBorders>
              </w:tblPrEx>
              <w:trPr>
                <w:gridBefore w:val="1"/>
                <w:gridAfter w:val="1"/>
                <w:cantSplit/>
                <w:trHeight w:val="1928"/>
                <w:tblHeader/>
                <w:jc w:val="center"/>
              </w:trPr>
              <w:tc>
                <w:tcPr>
                  <w:tcW w:w="1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E01B7" w:rsidRPr="009E01B7" w:rsidRDefault="009E01B7" w:rsidP="009E01B7">
                  <w:pPr>
                    <w:jc w:val="center"/>
                  </w:pPr>
                  <w:r w:rsidRPr="009E01B7">
                    <w:rPr>
                      <w:b/>
                      <w:bCs/>
                    </w:rPr>
                    <w:t>N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9E01B7" w:rsidRPr="009E01B7" w:rsidRDefault="009E01B7" w:rsidP="009E01B7">
                  <w:pPr>
                    <w:jc w:val="center"/>
                  </w:pPr>
                  <w:r w:rsidRPr="009E01B7">
                    <w:rPr>
                      <w:b/>
                      <w:bCs/>
                    </w:rPr>
                    <w:t>Разделы дисциплины /модуля</w:t>
                  </w:r>
                </w:p>
              </w:tc>
              <w:tc>
                <w:tcPr>
                  <w:tcW w:w="2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</w:tcPr>
                <w:p w:rsidR="009E01B7" w:rsidRPr="009E01B7" w:rsidRDefault="009E01B7" w:rsidP="009E01B7">
                  <w:pPr>
                    <w:ind w:left="113" w:right="113"/>
                    <w:jc w:val="center"/>
                    <w:rPr>
                      <w:b/>
                      <w:bCs/>
                    </w:rPr>
                  </w:pPr>
                  <w:r w:rsidRPr="009E01B7">
                    <w:rPr>
                      <w:b/>
                      <w:bCs/>
                    </w:rPr>
                    <w:t>Семестр</w:t>
                  </w:r>
                </w:p>
              </w:tc>
              <w:tc>
                <w:tcPr>
                  <w:tcW w:w="3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</w:tcPr>
                <w:p w:rsidR="009E01B7" w:rsidRDefault="009E01B7" w:rsidP="009E01B7">
                  <w:pPr>
                    <w:ind w:left="113" w:right="113"/>
                    <w:jc w:val="center"/>
                  </w:pPr>
                  <w:r>
                    <w:rPr>
                      <w:b/>
                      <w:bCs/>
                    </w:rPr>
                    <w:t>Лекции</w:t>
                  </w:r>
                  <w:r>
                    <w:t xml:space="preserve"> </w:t>
                  </w:r>
                </w:p>
              </w:tc>
              <w:tc>
                <w:tcPr>
                  <w:tcW w:w="5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</w:tcPr>
                <w:p w:rsidR="009E01B7" w:rsidRDefault="009E01B7" w:rsidP="009E01B7">
                  <w:pPr>
                    <w:ind w:left="113" w:right="113"/>
                    <w:jc w:val="center"/>
                  </w:pPr>
                  <w:r>
                    <w:rPr>
                      <w:b/>
                      <w:bCs/>
                    </w:rPr>
                    <w:t>Практические</w:t>
                  </w:r>
                  <w:r>
                    <w:rPr>
                      <w:b/>
                      <w:bCs/>
                    </w:rPr>
                    <w:br/>
                    <w:t>занятия</w:t>
                  </w:r>
                </w:p>
              </w:tc>
              <w:tc>
                <w:tcPr>
                  <w:tcW w:w="3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</w:tcPr>
                <w:p w:rsidR="009E01B7" w:rsidRDefault="009E01B7" w:rsidP="009E01B7">
                  <w:pPr>
                    <w:ind w:left="113" w:right="113"/>
                    <w:jc w:val="center"/>
                  </w:pPr>
                  <w:r>
                    <w:rPr>
                      <w:b/>
                      <w:bCs/>
                    </w:rPr>
                    <w:t>Лабораторные</w:t>
                  </w:r>
                  <w:r>
                    <w:rPr>
                      <w:b/>
                      <w:bCs/>
                    </w:rPr>
                    <w:br/>
                    <w:t>работы</w:t>
                  </w:r>
                  <w:r>
                    <w:t xml:space="preserve"> </w:t>
                  </w:r>
                </w:p>
              </w:tc>
              <w:tc>
                <w:tcPr>
                  <w:tcW w:w="582" w:type="pc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</w:tcPr>
                <w:p w:rsidR="009E01B7" w:rsidRDefault="009E01B7" w:rsidP="009E01B7">
                  <w:pPr>
                    <w:ind w:left="113" w:right="113"/>
                  </w:pPr>
                  <w:r>
                    <w:rPr>
                      <w:b/>
                      <w:bCs/>
                    </w:rPr>
                    <w:t>Самостоятельная работа</w:t>
                  </w:r>
                </w:p>
              </w:tc>
            </w:tr>
            <w:tr w:rsidR="0010253C" w:rsidTr="009E01B7">
              <w:tblPrEx>
                <w:jc w:val="center"/>
                <w:tblCellSpacing w:w="0" w:type="nil"/>
                <w:tbl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blBorders>
              </w:tblPrEx>
              <w:trPr>
                <w:gridBefore w:val="1"/>
                <w:gridAfter w:val="1"/>
                <w:jc w:val="center"/>
              </w:trPr>
              <w:tc>
                <w:tcPr>
                  <w:tcW w:w="1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1.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r>
                    <w:t xml:space="preserve">Тема 1. </w:t>
                  </w:r>
                  <w:r>
                    <w:rPr>
                      <w:rFonts w:ascii="SimSun" w:eastAsia="SimSun" w:hAnsi="SimSun" w:cs="SimSun"/>
                    </w:rPr>
                    <w:t xml:space="preserve"> </w:t>
                  </w:r>
                  <w:proofErr w:type="spellStart"/>
                  <w:r>
                    <w:rPr>
                      <w:rFonts w:eastAsia="SimSun"/>
                    </w:rPr>
                    <w:t>Волонтерство</w:t>
                  </w:r>
                  <w:proofErr w:type="spellEnd"/>
                  <w:r>
                    <w:rPr>
                      <w:rFonts w:eastAsia="SimSun"/>
                    </w:rPr>
                    <w:t xml:space="preserve"> как ресурс личностного роста и общественного развития</w:t>
                  </w:r>
                </w:p>
              </w:tc>
              <w:tc>
                <w:tcPr>
                  <w:tcW w:w="2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5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3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5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6</w:t>
                  </w:r>
                </w:p>
              </w:tc>
            </w:tr>
            <w:tr w:rsidR="0010253C" w:rsidTr="009E01B7">
              <w:tblPrEx>
                <w:jc w:val="center"/>
                <w:tblCellSpacing w:w="0" w:type="nil"/>
                <w:tbl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blBorders>
              </w:tblPrEx>
              <w:trPr>
                <w:gridBefore w:val="1"/>
                <w:gridAfter w:val="1"/>
                <w:jc w:val="center"/>
              </w:trPr>
              <w:tc>
                <w:tcPr>
                  <w:tcW w:w="1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2.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r>
                    <w:t>Тема 2. М</w:t>
                  </w:r>
                  <w:r>
                    <w:rPr>
                      <w:rFonts w:eastAsia="SimSun"/>
                    </w:rPr>
                    <w:t>ногообразие форм добровольческой (волонтерской) деятельности</w:t>
                  </w:r>
                </w:p>
              </w:tc>
              <w:tc>
                <w:tcPr>
                  <w:tcW w:w="2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5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3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5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6</w:t>
                  </w:r>
                </w:p>
              </w:tc>
            </w:tr>
            <w:tr w:rsidR="0010253C" w:rsidTr="009E01B7">
              <w:tblPrEx>
                <w:jc w:val="center"/>
                <w:tblCellSpacing w:w="0" w:type="nil"/>
                <w:tbl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blBorders>
              </w:tblPrEx>
              <w:trPr>
                <w:gridBefore w:val="1"/>
                <w:gridAfter w:val="1"/>
                <w:jc w:val="center"/>
              </w:trPr>
              <w:tc>
                <w:tcPr>
                  <w:tcW w:w="1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3.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r>
                    <w:t>Тема 3. Вза</w:t>
                  </w:r>
                  <w:r>
                    <w:rPr>
                      <w:rFonts w:eastAsia="SimSun"/>
                    </w:rPr>
                    <w:t>имодействие с социально ориентированными НКО, инициативными группами, органами власти и иными организациями</w:t>
                  </w:r>
                </w:p>
              </w:tc>
              <w:tc>
                <w:tcPr>
                  <w:tcW w:w="2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1</w:t>
                  </w:r>
                </w:p>
              </w:tc>
              <w:tc>
                <w:tcPr>
                  <w:tcW w:w="3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2</w:t>
                  </w:r>
                </w:p>
              </w:tc>
              <w:tc>
                <w:tcPr>
                  <w:tcW w:w="5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4</w:t>
                  </w:r>
                </w:p>
              </w:tc>
              <w:tc>
                <w:tcPr>
                  <w:tcW w:w="3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5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6</w:t>
                  </w:r>
                </w:p>
              </w:tc>
            </w:tr>
            <w:tr w:rsidR="0010253C" w:rsidTr="009E01B7">
              <w:tblPrEx>
                <w:jc w:val="center"/>
                <w:tblCellSpacing w:w="0" w:type="nil"/>
                <w:tbl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blBorders>
              </w:tblPrEx>
              <w:trPr>
                <w:gridBefore w:val="1"/>
                <w:gridAfter w:val="1"/>
                <w:jc w:val="center"/>
              </w:trPr>
              <w:tc>
                <w:tcPr>
                  <w:tcW w:w="1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r>
                    <w:t> </w:t>
                  </w:r>
                </w:p>
              </w:tc>
              <w:tc>
                <w:tcPr>
                  <w:tcW w:w="2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r>
                    <w:t xml:space="preserve">Итого: </w:t>
                  </w:r>
                  <w:r w:rsidR="00096E67">
                    <w:t>36</w:t>
                  </w:r>
                </w:p>
              </w:tc>
              <w:tc>
                <w:tcPr>
                  <w:tcW w:w="2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r>
                    <w:t> </w:t>
                  </w:r>
                </w:p>
              </w:tc>
              <w:tc>
                <w:tcPr>
                  <w:tcW w:w="3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6</w:t>
                  </w:r>
                </w:p>
              </w:tc>
              <w:tc>
                <w:tcPr>
                  <w:tcW w:w="5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12</w:t>
                  </w:r>
                </w:p>
              </w:tc>
              <w:tc>
                <w:tcPr>
                  <w:tcW w:w="33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0</w:t>
                  </w:r>
                </w:p>
              </w:tc>
              <w:tc>
                <w:tcPr>
                  <w:tcW w:w="5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10253C" w:rsidRDefault="009D5300">
                  <w:pPr>
                    <w:jc w:val="center"/>
                  </w:pPr>
                  <w:r>
                    <w:t>18</w:t>
                  </w:r>
                </w:p>
              </w:tc>
            </w:tr>
          </w:tbl>
          <w:p w:rsidR="0010253C" w:rsidRDefault="0010253C">
            <w:pPr>
              <w:ind w:firstLine="525"/>
              <w:rPr>
                <w:vanish/>
              </w:rPr>
            </w:pPr>
          </w:p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0824"/>
            </w:tblGrid>
            <w:tr w:rsidR="0010253C">
              <w:trPr>
                <w:tblCellSpacing w:w="15" w:type="dxa"/>
                <w:jc w:val="center"/>
              </w:trPr>
              <w:tc>
                <w:tcPr>
                  <w:tcW w:w="4972" w:type="pct"/>
                  <w:vAlign w:val="center"/>
                </w:tcPr>
                <w:p w:rsidR="0010253C" w:rsidRDefault="009D5300">
                  <w:pPr>
                    <w:ind w:firstLine="525"/>
                    <w:jc w:val="both"/>
                  </w:pPr>
                  <w:r>
                    <w:rPr>
                      <w:b/>
                      <w:bCs/>
                    </w:rPr>
                    <w:t>4.2 Содержание дисциплины (модуля)</w:t>
                  </w:r>
                </w:p>
              </w:tc>
            </w:tr>
            <w:tr w:rsidR="0010253C">
              <w:trPr>
                <w:tblCellSpacing w:w="15" w:type="dxa"/>
                <w:jc w:val="center"/>
              </w:trPr>
              <w:tc>
                <w:tcPr>
                  <w:tcW w:w="4972" w:type="pct"/>
                  <w:vAlign w:val="center"/>
                </w:tcPr>
                <w:p w:rsidR="0010253C" w:rsidRDefault="009D5300">
                  <w:pPr>
                    <w:ind w:firstLine="525"/>
                    <w:jc w:val="both"/>
                  </w:pPr>
                  <w:r>
                    <w:rPr>
                      <w:b/>
                      <w:bCs/>
                    </w:rPr>
                    <w:t xml:space="preserve">Тема 1. </w:t>
                  </w:r>
                  <w:r>
                    <w:rPr>
                      <w:rFonts w:ascii="SimSun" w:eastAsia="SimSun" w:hAnsi="SimSun" w:cs="SimSun"/>
                    </w:rPr>
                    <w:t xml:space="preserve"> </w:t>
                  </w:r>
                  <w:proofErr w:type="spellStart"/>
                  <w:r>
                    <w:rPr>
                      <w:rFonts w:eastAsia="SimSun"/>
                      <w:b/>
                      <w:bCs/>
                    </w:rPr>
                    <w:t>Волонтерство</w:t>
                  </w:r>
                  <w:proofErr w:type="spellEnd"/>
                  <w:r>
                    <w:rPr>
                      <w:rFonts w:eastAsia="SimSun"/>
                      <w:b/>
                      <w:bCs/>
                    </w:rPr>
                    <w:t xml:space="preserve"> как ресурс личностного роста и общественного развития</w:t>
                  </w:r>
                </w:p>
              </w:tc>
            </w:tr>
            <w:tr w:rsidR="0010253C">
              <w:trPr>
                <w:tblCellSpacing w:w="15" w:type="dxa"/>
                <w:jc w:val="center"/>
              </w:trPr>
              <w:tc>
                <w:tcPr>
                  <w:tcW w:w="4972" w:type="pct"/>
                  <w:vAlign w:val="center"/>
                </w:tcPr>
                <w:p w:rsidR="0010253C" w:rsidRDefault="009D5300">
                  <w:pPr>
                    <w:ind w:firstLine="525"/>
                    <w:jc w:val="both"/>
                  </w:pPr>
                  <w:r>
                    <w:rPr>
                      <w:rFonts w:eastAsia="SimSun"/>
                    </w:rPr>
                    <w:t>Понятие добровольчества (</w:t>
                  </w:r>
                  <w:proofErr w:type="spellStart"/>
                  <w:r>
                    <w:rPr>
                      <w:rFonts w:eastAsia="SimSun"/>
                    </w:rPr>
                    <w:t>волонтерства</w:t>
                  </w:r>
                  <w:proofErr w:type="spellEnd"/>
                  <w:r>
                    <w:rPr>
                      <w:rFonts w:eastAsia="SimSun"/>
                    </w:rPr>
                    <w:t>), добровольческой (волонтерской) организации, организатора добровольческой (волонтерской) деятельности. Взаимосвязь добровольчества (</w:t>
                  </w:r>
                  <w:proofErr w:type="spellStart"/>
                  <w:r>
                    <w:rPr>
                      <w:rFonts w:eastAsia="SimSun"/>
                    </w:rPr>
                    <w:t>волонтерства</w:t>
                  </w:r>
                  <w:proofErr w:type="spellEnd"/>
                  <w:r>
                    <w:rPr>
                      <w:rFonts w:eastAsia="SimSun"/>
                    </w:rPr>
                    <w:t>) с существенными и позитивными изменениями в личности человека. Государственная политика в области развития добровольчества (</w:t>
                  </w:r>
                  <w:proofErr w:type="spellStart"/>
                  <w:r>
                    <w:rPr>
                      <w:rFonts w:eastAsia="SimSun"/>
                    </w:rPr>
                    <w:t>волонтерства</w:t>
                  </w:r>
                  <w:proofErr w:type="spellEnd"/>
                  <w:r>
                    <w:rPr>
                      <w:rFonts w:eastAsia="SimSun"/>
                    </w:rPr>
                    <w:t>). Возможности добровольчества (</w:t>
                  </w:r>
                  <w:proofErr w:type="spellStart"/>
                  <w:r>
                    <w:rPr>
                      <w:rFonts w:eastAsia="SimSun"/>
                    </w:rPr>
                    <w:t>волонтерства</w:t>
                  </w:r>
                  <w:proofErr w:type="spellEnd"/>
                  <w:r>
                    <w:rPr>
                      <w:rFonts w:eastAsia="SimSun"/>
                    </w:rPr>
                    <w:t>) в решении вопросов местного значения, социально-экономическом развитии регионов и достижении целей национального развития. Формирование и развитие профессиональных качеств в волонтерской деятельности. Правила поведения по отношению к представителям иных конфессиональных, социальных, этнических и культурных групп в жизни и волонтерской деятельности. Роль волонтерской деятельности в процессе саморазвития и самореализации.</w:t>
                  </w:r>
                </w:p>
              </w:tc>
            </w:tr>
            <w:tr w:rsidR="0010253C">
              <w:trPr>
                <w:tblCellSpacing w:w="15" w:type="dxa"/>
                <w:jc w:val="center"/>
              </w:trPr>
              <w:tc>
                <w:tcPr>
                  <w:tcW w:w="4972" w:type="pct"/>
                  <w:vAlign w:val="center"/>
                </w:tcPr>
                <w:p w:rsidR="0010253C" w:rsidRDefault="009D5300">
                  <w:pPr>
                    <w:ind w:firstLine="525"/>
                    <w:jc w:val="both"/>
                  </w:pPr>
                  <w:r>
                    <w:rPr>
                      <w:b/>
                      <w:bCs/>
                    </w:rPr>
                    <w:t xml:space="preserve">Тема 2. </w:t>
                  </w:r>
                  <w:r>
                    <w:t xml:space="preserve"> </w:t>
                  </w:r>
                  <w:r>
                    <w:rPr>
                      <w:b/>
                      <w:bCs/>
                    </w:rPr>
                    <w:t>М</w:t>
                  </w:r>
                  <w:r>
                    <w:rPr>
                      <w:rFonts w:eastAsia="SimSun"/>
                      <w:b/>
                      <w:bCs/>
                    </w:rPr>
                    <w:t>ногообразие форм добровольческой (волонтерской) деятельности</w:t>
                  </w:r>
                </w:p>
              </w:tc>
            </w:tr>
            <w:tr w:rsidR="0010253C">
              <w:trPr>
                <w:tblCellSpacing w:w="15" w:type="dxa"/>
                <w:jc w:val="center"/>
              </w:trPr>
              <w:tc>
                <w:tcPr>
                  <w:tcW w:w="4972" w:type="pct"/>
                  <w:vAlign w:val="center"/>
                </w:tcPr>
                <w:p w:rsidR="0010253C" w:rsidRDefault="009D5300">
                  <w:pPr>
                    <w:ind w:firstLine="525"/>
                    <w:jc w:val="both"/>
                  </w:pPr>
                  <w:r>
                    <w:t xml:space="preserve"> </w:t>
                  </w:r>
                  <w:r>
                    <w:rPr>
                      <w:rFonts w:eastAsia="SimSun"/>
                    </w:rPr>
                    <w:t xml:space="preserve">Цели и задачи добровольческой (волонтерской) деятельности. Формы и виды добровольческой (волонтерской) деятельности: разнообразие и взаимное влияние. Историческое наследие и направления добровольчества. Развитие </w:t>
                  </w:r>
                  <w:proofErr w:type="spellStart"/>
                  <w:r>
                    <w:rPr>
                      <w:rFonts w:eastAsia="SimSun"/>
                    </w:rPr>
                    <w:t>волонтерства</w:t>
                  </w:r>
                  <w:proofErr w:type="spellEnd"/>
                  <w:r>
                    <w:rPr>
                      <w:rFonts w:eastAsia="SimSun"/>
                    </w:rPr>
                    <w:t xml:space="preserve"> в различных сферах жизнедеятельности. Циклы развития волонтерской деятельности. Виды, типы и цели добровольчества (</w:t>
                  </w:r>
                  <w:proofErr w:type="spellStart"/>
                  <w:r>
                    <w:rPr>
                      <w:rFonts w:eastAsia="SimSun"/>
                    </w:rPr>
                    <w:t>волонтерства</w:t>
                  </w:r>
                  <w:proofErr w:type="spellEnd"/>
                  <w:r>
                    <w:rPr>
                      <w:rFonts w:eastAsia="SimSun"/>
                    </w:rPr>
                    <w:t>): разнообразие и взаимное влияние. Механизмы и технологии добровольческой деятельности. Волонтерский менеджмент. Программы саморазвития личности в аспекте добровольчества Социальное проектирование. Благотворительность. Применение знаний, умений и навыков в волонтерской деятельности. Основные методы, формы и средства взаимодействия в коллективе и направления его работы на общий результат</w:t>
                  </w:r>
                </w:p>
              </w:tc>
            </w:tr>
            <w:tr w:rsidR="0010253C">
              <w:trPr>
                <w:tblCellSpacing w:w="15" w:type="dxa"/>
                <w:jc w:val="center"/>
              </w:trPr>
              <w:tc>
                <w:tcPr>
                  <w:tcW w:w="4972" w:type="pct"/>
                  <w:vAlign w:val="center"/>
                </w:tcPr>
                <w:p w:rsidR="0010253C" w:rsidRDefault="009D5300">
                  <w:pPr>
                    <w:ind w:firstLine="525"/>
                    <w:jc w:val="both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lastRenderedPageBreak/>
                    <w:t>Тема 3. Вза</w:t>
                  </w:r>
                  <w:r>
                    <w:rPr>
                      <w:rFonts w:eastAsia="SimSun"/>
                      <w:b/>
                      <w:bCs/>
                    </w:rPr>
                    <w:t>имодействие с социально ориентированными НКО, инициативными группами, органами власти и иными организациями</w:t>
                  </w:r>
                </w:p>
              </w:tc>
            </w:tr>
            <w:tr w:rsidR="0010253C">
              <w:trPr>
                <w:tblCellSpacing w:w="15" w:type="dxa"/>
                <w:jc w:val="center"/>
              </w:trPr>
              <w:tc>
                <w:tcPr>
                  <w:tcW w:w="4972" w:type="pct"/>
                  <w:vAlign w:val="center"/>
                </w:tcPr>
                <w:p w:rsidR="0010253C" w:rsidRDefault="009D5300">
                  <w:pPr>
                    <w:ind w:firstLine="525"/>
                    <w:jc w:val="both"/>
                    <w:rPr>
                      <w:rFonts w:eastAsia="SimSun"/>
                    </w:rPr>
                  </w:pPr>
                  <w:r>
                    <w:rPr>
                      <w:rFonts w:eastAsia="SimSun"/>
                    </w:rPr>
                    <w:t>Инновации в добровольчестве (</w:t>
                  </w:r>
                  <w:proofErr w:type="spellStart"/>
                  <w:r>
                    <w:rPr>
                      <w:rFonts w:eastAsia="SimSun"/>
                    </w:rPr>
                    <w:t>волонтерстве</w:t>
                  </w:r>
                  <w:proofErr w:type="spellEnd"/>
                  <w:r>
                    <w:rPr>
                      <w:rFonts w:eastAsia="SimSun"/>
                    </w:rPr>
                    <w:t>) и деятельности социально ориентированных НКО. Формы, механизмы и порядки взаимодействия с федеральными органами власти, органами власти субъектов Российской Федерации, органами местного самоуправления, подведомственными им государственными и муниципальными учреждениями, иными организациями (по направлениям волонтерской деятельности).</w:t>
                  </w:r>
                </w:p>
                <w:p w:rsidR="0010253C" w:rsidRDefault="009D5300">
                  <w:pPr>
                    <w:ind w:firstLine="525"/>
                    <w:jc w:val="both"/>
                    <w:rPr>
                      <w:rFonts w:ascii="SimSun" w:eastAsia="SimSun" w:hAnsi="SimSun" w:cs="SimSun"/>
                    </w:rPr>
                  </w:pPr>
                  <w:r>
                    <w:rPr>
                      <w:rFonts w:eastAsia="SimSun"/>
                    </w:rPr>
                    <w:t xml:space="preserve">Взаимодействия с </w:t>
                  </w:r>
                  <w:proofErr w:type="spellStart"/>
                  <w:r>
                    <w:rPr>
                      <w:rFonts w:eastAsia="SimSun"/>
                    </w:rPr>
                    <w:t>социальноориентированными</w:t>
                  </w:r>
                  <w:proofErr w:type="spellEnd"/>
                  <w:r>
                    <w:rPr>
                      <w:rFonts w:eastAsia="SimSun"/>
                    </w:rPr>
                    <w:t xml:space="preserve"> НКО, органами власти и подведомственными им организациями: причины провалов и лучшие практики. Управление рисками в работе с волонтерами и волонтерскими организациями. Способы построения конструктивного общения (взаимодействия) с представителями органов власти и различных социальных групп; необходимые коммуникационные умения в контексте социального партнерства</w:t>
                  </w:r>
                </w:p>
              </w:tc>
            </w:tr>
          </w:tbl>
          <w:p w:rsidR="0010253C" w:rsidRDefault="0010253C"/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10253C">
            <w:pPr>
              <w:ind w:firstLine="525"/>
              <w:jc w:val="both"/>
              <w:rPr>
                <w:sz w:val="20"/>
                <w:szCs w:val="20"/>
              </w:rPr>
            </w:pP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b/>
                <w:bCs/>
              </w:rPr>
              <w:t>дисциплинe</w:t>
            </w:r>
            <w:proofErr w:type="spellEnd"/>
            <w:r>
              <w:rPr>
                <w:b/>
                <w:bCs/>
              </w:rPr>
              <w:t xml:space="preserve"> (модулю)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Порядок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Письмо Министерства образования Российской Федерации №14-55-996ин/15 от 27 ноября 2002 г. "Об активизации самостоятельной работы студентов высших учебных заведений"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Локальные нормативные акты Казанского (Приволжского) федерального университета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 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6. Фонд оценочных средств по </w:t>
            </w:r>
            <w:proofErr w:type="spellStart"/>
            <w:r>
              <w:rPr>
                <w:b/>
                <w:bCs/>
              </w:rPr>
              <w:t>дисциплинe</w:t>
            </w:r>
            <w:proofErr w:type="spellEnd"/>
            <w:r>
              <w:rPr>
                <w:b/>
                <w:bCs/>
              </w:rPr>
              <w:t xml:space="preserve"> (модулю)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В фонде оценочных средств содержится следующая информация: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критерии оценивания сформированности компетенций;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механизм формирования оценки по дисциплине (модулю);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критерии оценивания для каждого оценочного средства;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lastRenderedPageBreak/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10253C">
            <w:pPr>
              <w:ind w:firstLine="525"/>
              <w:jc w:val="both"/>
            </w:pP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Освоение дисциплины (модуля) предполагает изучение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в печатном виде - в Научной библиотеке </w:t>
            </w:r>
            <w:proofErr w:type="spellStart"/>
            <w:r>
              <w:t>Елабужсксого</w:t>
            </w:r>
            <w:proofErr w:type="spellEnd"/>
            <w:r>
              <w:t xml:space="preserve"> института КФУ.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0,25 экземпляра на каждого обучающегося из числа лиц, одновременно осваивающих данную дисциплину.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Перечень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>
              <w:t>Елабужсксого</w:t>
            </w:r>
            <w:proofErr w:type="spellEnd"/>
            <w:r>
              <w:t xml:space="preserve"> института КФУ.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10253C">
            <w:pPr>
              <w:ind w:firstLine="525"/>
              <w:jc w:val="both"/>
            </w:pP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Педагогика - </w:t>
            </w:r>
            <w:hyperlink r:id="rId6" w:history="1">
              <w:r>
                <w:rPr>
                  <w:rStyle w:val="a5"/>
                </w:rPr>
                <w:t>http://pedagogika-rao.ru/</w:t>
              </w:r>
            </w:hyperlink>
            <w:r>
              <w:t xml:space="preserve">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Педагогическая библиотека - </w:t>
            </w:r>
            <w:hyperlink r:id="rId7" w:history="1">
              <w:r>
                <w:rPr>
                  <w:rStyle w:val="a5"/>
                </w:rPr>
                <w:t>http://pedlib.ru/</w:t>
              </w:r>
            </w:hyperlink>
            <w:r>
              <w:t xml:space="preserve"> 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Портал Федеральных государственных образовательных стандартов - </w:t>
            </w:r>
            <w:hyperlink r:id="rId8" w:history="1">
              <w:r>
                <w:rPr>
                  <w:rStyle w:val="a5"/>
                </w:rPr>
                <w:t>http://www.fgosvo.ru/</w:t>
              </w:r>
            </w:hyperlink>
          </w:p>
          <w:p w:rsidR="0010253C" w:rsidRDefault="009D5300">
            <w:pPr>
              <w:ind w:firstLine="525"/>
              <w:jc w:val="both"/>
            </w:pPr>
            <w:r>
              <w:t xml:space="preserve">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4"/>
        <w:gridCol w:w="9404"/>
      </w:tblGrid>
      <w:tr w:rsidR="0010253C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253C" w:rsidRDefault="009D5300">
            <w:pPr>
              <w:jc w:val="center"/>
            </w:pPr>
            <w:r>
              <w:rPr>
                <w:b/>
                <w:bCs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0253C" w:rsidRDefault="009D5300">
            <w:pPr>
              <w:jc w:val="center"/>
            </w:pPr>
            <w:r>
              <w:rPr>
                <w:b/>
                <w:bCs/>
              </w:rPr>
              <w:t>Методические рекомендации</w:t>
            </w:r>
          </w:p>
        </w:tc>
      </w:tr>
      <w:tr w:rsidR="0010253C">
        <w:trPr>
          <w:trHeight w:val="1472"/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10253C" w:rsidRDefault="009D5300">
            <w:pPr>
              <w:jc w:val="center"/>
            </w:pPr>
            <w: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53C" w:rsidRDefault="009D5300">
            <w:r>
              <w:t xml:space="preserve">Просмотрите конспект сразу после занятий. Пометьте материал конспекта лекций, который вызывает затруднения для понимания. Попытайтесь найти ответы на затруднительные вопросы, используя предлагаемую литературу. Если самостоятельно не удалось разобраться в материале, сформулируйте вопросы и обратитесь на текущей консультации или на ближайшей лекции за помощью к преподавателю. </w:t>
            </w:r>
            <w:r>
              <w:br/>
              <w:t>Каждую неделю рекомендуется отводить время для повторения пройденного материала, проверяя свои знания, умения и навыки по контрольным вопросам.  </w:t>
            </w:r>
          </w:p>
        </w:tc>
      </w:tr>
      <w:tr w:rsidR="0010253C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10253C" w:rsidRDefault="009D5300">
            <w:pPr>
              <w:jc w:val="center"/>
            </w:pPr>
            <w:r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53C" w:rsidRDefault="009D5300">
            <w:r>
              <w:t xml:space="preserve">Практические занятия представляют особую форму сочетания теории и практики. Их назначение - углубление проработки теоретического материала предмета путем регулярной и планомерной самостоятельной работы студентов на протяжении всего курса. Процесс подготовки к практическим занятиям включает изучение нормативных документов, обязательной и дополнительной литературы по рассматриваемому вопросу. </w:t>
            </w:r>
            <w:r>
              <w:br/>
              <w:t xml:space="preserve">Непосредственное проведение практического занятия предполагает, например: </w:t>
            </w:r>
            <w:r>
              <w:br/>
              <w:t xml:space="preserve">индивидуальные выступления студентов с сообщениями по какому-либо вопросу изучаемой темы; фронтальное обсуждение рассматриваемой проблемы, обобщения и выводы; решение задач и упражнений по образцу; решение вариантных задач и упражнений; решение ситуационных производственных (профессиональных) задач; </w:t>
            </w:r>
            <w:r>
              <w:lastRenderedPageBreak/>
              <w:t xml:space="preserve">проектирование и моделирование разных видов и компонентов профессиональной деятельности; выполнение контрольных работ; работу с тестами. </w:t>
            </w:r>
            <w:r>
              <w:br/>
              <w:t xml:space="preserve">При подготовке к практическим занятиям студентам рекомендуется: внимательно ознакомиться с тематикой практического занятия; прочесть конспект лекции по теме, изучить рекомендованную литературу; составить краткий план ответа на каждый вопрос практического занятия; проверить свои знания, отвечая на вопросы для самопроверки; если встретятся незнакомые термины, обязательно обратиться к словарю и зафиксировать их в тетради. </w:t>
            </w:r>
            <w:r>
              <w:br/>
              <w:t xml:space="preserve">Все письменные задания выполнять в рабочей тетради. </w:t>
            </w:r>
            <w:r>
              <w:br/>
              <w:t>Практические занятия развивают у студентов навыки самостоятельной работы по решению конкретных задач.  </w:t>
            </w:r>
          </w:p>
        </w:tc>
      </w:tr>
      <w:tr w:rsidR="0010253C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10253C" w:rsidRDefault="009D5300">
            <w:pPr>
              <w:jc w:val="center"/>
            </w:pPr>
            <w:proofErr w:type="spellStart"/>
            <w:r>
              <w:lastRenderedPageBreak/>
              <w:t>самостоя</w:t>
            </w:r>
            <w:proofErr w:type="spellEnd"/>
            <w:r>
              <w:t>-</w:t>
            </w:r>
            <w: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53C" w:rsidRDefault="009D5300">
            <w:r>
              <w:t xml:space="preserve">Самостоятельная работа студентов включает в себя выполнение различного рода заданий, которые ориентированы на более глубокое усвоение материала изучаемой дисциплины. По каждой теме учебной дисциплины студентам предлагается перечень заданий для самостоятельной работы. К выполнению заданий для самостоятельной работы предъявляются следующие требования: задания должны исполняться самостоятельно и представляться в установленный срок, а также соответствовать установленным требованиям по оформлению. </w:t>
            </w:r>
            <w:r>
              <w:br/>
              <w:t>Студентам следует выполнять все плановые задания, выдаваемые преподавателем для самостоятельного выполнения, и разбирать на семинарах и консультациях неясные вопросы.  </w:t>
            </w:r>
          </w:p>
        </w:tc>
      </w:tr>
      <w:tr w:rsidR="0010253C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</w:tcPr>
          <w:p w:rsidR="0010253C" w:rsidRDefault="009D5300">
            <w:pPr>
              <w:jc w:val="center"/>
            </w:pPr>
            <w: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0253C" w:rsidRDefault="009D5300">
            <w:r>
              <w:t xml:space="preserve">Студенты сдают зачеты в конце теоретического обучения. К зачету допускается студент, выполнивший в полном объеме задания, предусмотренные в рабочей программе. В случае пропуска каких-либо видов учебных занятий по уважительным или неуважительным причинам студент самостоятельно выполняет и сдает на проверку в письменном виде общие или индивидуальные задания, определяемые преподавателем. </w:t>
            </w:r>
            <w:r>
              <w:br/>
              <w:t xml:space="preserve">Зачет по теоретическому курсу проходит в устной или письменной форме (определяется преподавателем) на основе перечня вопросов, которые отражают содержание действующей рабочей программы учебной дисциплины. </w:t>
            </w:r>
            <w:r>
              <w:br/>
              <w:t xml:space="preserve">Студентам рекомендуется: готовиться к зачету в группе (два-три человека); внимательно прочитать вопросы к зачету; составить план ответа на каждый вопрос, выделив ключевые моменты материала; изучив несколько вопросов, обсудить их с однокурсниками. </w:t>
            </w:r>
            <w:r>
              <w:br/>
              <w:t xml:space="preserve">Ответ должен быть аргументированным. </w:t>
            </w:r>
            <w:r>
              <w:br/>
              <w:t>Результаты сдачи зачетов оцениваются отметкой "зачтено" или "не зачтено".  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 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b/>
                <w:bCs/>
              </w:rPr>
              <w:t>дисциплинe</w:t>
            </w:r>
            <w:proofErr w:type="spellEnd"/>
            <w:r>
              <w:rPr>
                <w:b/>
                <w:bCs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> 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b/>
                <w:bCs/>
              </w:rPr>
              <w:t>дисциплинe</w:t>
            </w:r>
            <w:proofErr w:type="spellEnd"/>
            <w:r>
              <w:rPr>
                <w:b/>
                <w:bCs/>
              </w:rPr>
              <w:t xml:space="preserve"> (модулю)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Учебная аудитория № 48 (423600, Республика Татарстан, г. Елабуга, ул. Казанская, д. 89)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Комплект мебели (посадочных мест) 46 шт. Комплект мебели (посадочных мест) для преподавателя 1 шт. Интерактивная трибуна </w:t>
            </w:r>
            <w:proofErr w:type="spellStart"/>
            <w:r>
              <w:t>intel</w:t>
            </w:r>
            <w:proofErr w:type="spellEnd"/>
            <w:r>
              <w:t xml:space="preserve"> </w:t>
            </w:r>
            <w:proofErr w:type="spellStart"/>
            <w:r>
              <w:t>core</w:t>
            </w:r>
            <w:proofErr w:type="spellEnd"/>
            <w:r>
              <w:t xml:space="preserve"> i3 1 </w:t>
            </w:r>
            <w:r>
              <w:lastRenderedPageBreak/>
              <w:t xml:space="preserve">шт. Монитор LG,22d 1 шт. Проектор </w:t>
            </w:r>
            <w:proofErr w:type="spellStart"/>
            <w:r>
              <w:t>Panasonic</w:t>
            </w:r>
            <w:proofErr w:type="spellEnd"/>
            <w:r>
              <w:t xml:space="preserve"> VX400 1 шт. Колонки 20w – 6 шт. Усилитель 3000w, микшер Xenyx</w:t>
            </w:r>
            <w:proofErr w:type="gramStart"/>
            <w:r>
              <w:t>1202,  микрофон</w:t>
            </w:r>
            <w:proofErr w:type="gramEnd"/>
            <w:r>
              <w:t xml:space="preserve"> 2 шт. Веб-камера 1 шт. Экран мультимедийный 1 шт. Маркерная доска передвижная 1 шт. Стенды 7 шт. Веб-камера 1 шт. Набор учебно-наглядных пособий: комплект презентаций в электронном  формате по преподаваемой дисциплине 3-5 шт.  Выход в Интернет, </w:t>
            </w:r>
            <w:proofErr w:type="spellStart"/>
            <w:r>
              <w:t>внутривузовская</w:t>
            </w:r>
            <w:proofErr w:type="spellEnd"/>
            <w:r>
              <w:t xml:space="preserve"> компьютерная сеть, доступ в электронную информационно-образовательную среду. </w:t>
            </w:r>
          </w:p>
          <w:p w:rsidR="0010253C" w:rsidRDefault="009D5300">
            <w:pPr>
              <w:ind w:firstLine="525"/>
              <w:jc w:val="both"/>
            </w:pPr>
            <w:r>
              <w:t xml:space="preserve">Учебная аудитория № 84 (423600, Республика Татарстан, г. Елабуга, ул. Казанская, д. 89)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Комплект мебели (посадочных мест) 62 шт. Комплект мебели (посадочных мест) для преподавателя 1 шт. Интерактивная трибуна </w:t>
            </w:r>
            <w:proofErr w:type="spellStart"/>
            <w:r>
              <w:t>intel</w:t>
            </w:r>
            <w:proofErr w:type="spellEnd"/>
            <w:r>
              <w:t xml:space="preserve"> </w:t>
            </w:r>
            <w:proofErr w:type="spellStart"/>
            <w:r>
              <w:t>core</w:t>
            </w:r>
            <w:proofErr w:type="spellEnd"/>
            <w:r>
              <w:t xml:space="preserve"> i3 1 шт. Монитор LG,22d 1 шт. Проектор </w:t>
            </w:r>
            <w:proofErr w:type="spellStart"/>
            <w:r>
              <w:t>Panasonic</w:t>
            </w:r>
            <w:proofErr w:type="spellEnd"/>
            <w:r>
              <w:t xml:space="preserve"> VX400 1 шт. Колонки 20w 6 шт. Усилитель 3000w, микшер Xenyx1202, микрофоны. Экран мультимедийный 1 шт. Меловая доска настенная 1 шт. Портреты 10 шт. Картины 20 шт. Веб-камера 1 шт. Выход в Интернет, </w:t>
            </w:r>
            <w:proofErr w:type="spellStart"/>
            <w:r>
              <w:t>внутривузовская</w:t>
            </w:r>
            <w:proofErr w:type="spellEnd"/>
            <w: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</w:t>
            </w:r>
            <w:proofErr w:type="gramStart"/>
            <w:r>
              <w:t>электронном  формате</w:t>
            </w:r>
            <w:proofErr w:type="gramEnd"/>
            <w:r>
              <w:t xml:space="preserve"> по преподаваемой дисциплине 3-5 шт.  </w:t>
            </w:r>
          </w:p>
          <w:p w:rsidR="0010253C" w:rsidRDefault="009D5300">
            <w:pPr>
              <w:ind w:firstLine="525"/>
              <w:jc w:val="both"/>
            </w:pPr>
            <w:r>
              <w:t>Учебная аудитория № 72 (423600, Республика Татарстан, г. Елабуга, ул. Казанская, д. 89)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аттестации. Комплект мебели (посадочных мест) 40 шт. Комплект мебели (посадочных мест) для преподавателя 1 шт. Компьютер</w:t>
            </w:r>
            <w:r w:rsidRPr="004F0AC3">
              <w:t xml:space="preserve"> </w:t>
            </w:r>
            <w:r>
              <w:rPr>
                <w:lang w:val="en-US"/>
              </w:rPr>
              <w:t>intel</w:t>
            </w:r>
            <w:r w:rsidRPr="004F0AC3">
              <w:t xml:space="preserve"> </w:t>
            </w:r>
            <w:proofErr w:type="spellStart"/>
            <w:r>
              <w:rPr>
                <w:lang w:val="en-US"/>
              </w:rPr>
              <w:t>pentium</w:t>
            </w:r>
            <w:proofErr w:type="spellEnd"/>
            <w:r w:rsidRPr="004F0AC3">
              <w:t xml:space="preserve"> </w:t>
            </w:r>
            <w:r>
              <w:rPr>
                <w:lang w:val="en-US"/>
              </w:rPr>
              <w:t>dual</w:t>
            </w:r>
            <w:r w:rsidRPr="004F0AC3">
              <w:t xml:space="preserve"> </w:t>
            </w:r>
            <w:r>
              <w:rPr>
                <w:lang w:val="en-US"/>
              </w:rPr>
              <w:t>core</w:t>
            </w:r>
            <w:r w:rsidRPr="004F0AC3">
              <w:t xml:space="preserve"> 1 </w:t>
            </w:r>
            <w:r>
              <w:t>шт</w:t>
            </w:r>
            <w:r w:rsidRPr="004F0AC3">
              <w:t xml:space="preserve">. </w:t>
            </w:r>
            <w:r>
              <w:t>Монитор</w:t>
            </w:r>
            <w:r w:rsidRPr="004F0AC3">
              <w:t xml:space="preserve"> </w:t>
            </w:r>
            <w:r>
              <w:rPr>
                <w:lang w:val="en-US"/>
              </w:rPr>
              <w:t>LG</w:t>
            </w:r>
            <w:r w:rsidRPr="004F0AC3">
              <w:t xml:space="preserve"> </w:t>
            </w:r>
            <w:r>
              <w:rPr>
                <w:lang w:val="en-US"/>
              </w:rPr>
              <w:t>FLATRON</w:t>
            </w:r>
            <w:r w:rsidRPr="004F0AC3">
              <w:t xml:space="preserve"> </w:t>
            </w:r>
            <w:r>
              <w:rPr>
                <w:lang w:val="en-US"/>
              </w:rPr>
              <w:t>W</w:t>
            </w:r>
            <w:r w:rsidRPr="004F0AC3">
              <w:t>1934</w:t>
            </w:r>
            <w:r>
              <w:rPr>
                <w:lang w:val="en-US"/>
              </w:rPr>
              <w:t>S</w:t>
            </w:r>
            <w:r w:rsidRPr="004F0AC3">
              <w:t xml:space="preserve"> 19</w:t>
            </w:r>
            <w:r>
              <w:rPr>
                <w:lang w:val="en-US"/>
              </w:rPr>
              <w:t>d</w:t>
            </w:r>
            <w:r w:rsidRPr="004F0AC3">
              <w:t xml:space="preserve"> 1 </w:t>
            </w:r>
            <w:r>
              <w:t>шт</w:t>
            </w:r>
            <w:r w:rsidRPr="004F0AC3">
              <w:t xml:space="preserve">. </w:t>
            </w:r>
            <w:r>
              <w:t xml:space="preserve">Проектор </w:t>
            </w:r>
            <w:proofErr w:type="spellStart"/>
            <w:r>
              <w:t>Aсer</w:t>
            </w:r>
            <w:proofErr w:type="spellEnd"/>
            <w:r>
              <w:t xml:space="preserve"> Х1130Р 1 шт. Интерактивная доска </w:t>
            </w:r>
            <w:proofErr w:type="spellStart"/>
            <w:r>
              <w:t>SmartBoard</w:t>
            </w:r>
            <w:proofErr w:type="spellEnd"/>
            <w:r>
              <w:t xml:space="preserve"> 150d 1 шт. </w:t>
            </w:r>
            <w:proofErr w:type="spellStart"/>
            <w:r>
              <w:t>Сафбуфер</w:t>
            </w:r>
            <w:proofErr w:type="spellEnd"/>
            <w:r>
              <w:t xml:space="preserve"> 26w 1 шт. Колонки 18w. Шкафы с книгами 5 шт. Веб-камера 1 шт. Портреты 3 шт. Трибуна 1 шт. Настенный маленький экран 2 шт. Выход в Интернет, </w:t>
            </w:r>
            <w:proofErr w:type="spellStart"/>
            <w:r>
              <w:t>внутривузовская</w:t>
            </w:r>
            <w:proofErr w:type="spellEnd"/>
            <w:r>
              <w:t xml:space="preserve"> компьютерная сеть, доступ в электронную информационно-образовательную среду. Набор учебно-наглядных пособий: комплект презентаций в </w:t>
            </w:r>
            <w:proofErr w:type="gramStart"/>
            <w:r>
              <w:t>электронном  формате</w:t>
            </w:r>
            <w:proofErr w:type="gramEnd"/>
            <w:r>
              <w:t xml:space="preserve"> по преподаваемой дисциплине 3-5 шт.  </w:t>
            </w:r>
          </w:p>
          <w:p w:rsidR="0010253C" w:rsidRDefault="009D5300">
            <w:pPr>
              <w:ind w:firstLine="525"/>
              <w:jc w:val="both"/>
            </w:pPr>
            <w:r>
              <w:t xml:space="preserve">Учебная аудитория № 50а (423600, Республика </w:t>
            </w:r>
            <w:proofErr w:type="gramStart"/>
            <w:r>
              <w:t>Татарстан ,</w:t>
            </w:r>
            <w:proofErr w:type="gramEnd"/>
            <w:r>
              <w:t xml:space="preserve">  г. Елабуга, ул. Казанская, д. 89) для проведения занятий семинарского типа, групповых и индивидуальных консультаций, текущего контроля и промежуточной аттестации. Площадь 33,5 </w:t>
            </w:r>
            <w:proofErr w:type="spellStart"/>
            <w:r>
              <w:t>кв.м</w:t>
            </w:r>
            <w:proofErr w:type="spellEnd"/>
            <w:r>
              <w:t>. Комплект мебели (посадочных мест) 26 шт. Комплект мебели (посадочных мест) для преподавателя 1 шт. Меловая доска передвижная 1 шт. Шкаф закрытый 1 шт.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10253C">
            <w:pPr>
              <w:ind w:firstLine="525"/>
              <w:jc w:val="both"/>
              <w:rPr>
                <w:b/>
                <w:bCs/>
              </w:rPr>
            </w:pPr>
          </w:p>
          <w:p w:rsidR="0010253C" w:rsidRDefault="009D5300">
            <w:pPr>
              <w:ind w:firstLine="525"/>
              <w:jc w:val="both"/>
            </w:pPr>
            <w:r>
              <w:rPr>
                <w:b/>
                <w:bCs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t>симуляционных</w:t>
            </w:r>
            <w:proofErr w:type="spellEnd"/>
            <w:r>
              <w:t xml:space="preserve"> технологий;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вебинаров,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lastRenderedPageBreak/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jc w:val="both"/>
            </w:pPr>
            <w:r>
              <w:t xml:space="preserve">- продолжительности </w:t>
            </w:r>
            <w:proofErr w:type="gramStart"/>
            <w:r>
              <w:t>выступления</w:t>
            </w:r>
            <w:proofErr w:type="gramEnd"/>
            <w:r>
              <w:t xml:space="preserve"> обучающегося при защите курсовой работы - не более чем на 15 минут. 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10253C">
            <w:pPr>
              <w:ind w:firstLine="525"/>
              <w:jc w:val="both"/>
            </w:pPr>
          </w:p>
        </w:tc>
      </w:tr>
    </w:tbl>
    <w:p w:rsidR="0010253C" w:rsidRDefault="0010253C">
      <w:pPr>
        <w:ind w:firstLine="525"/>
        <w:rPr>
          <w:vanish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914"/>
      </w:tblGrid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 w:rsidP="00096E67">
            <w:pPr>
              <w:ind w:firstLine="525"/>
              <w:jc w:val="both"/>
            </w:pPr>
            <w:r>
              <w:t>Программа составлена в соответствии с требованиями ФГОС ВО и учебным планом по направлению 44.03.0</w:t>
            </w:r>
            <w:r w:rsidR="00096E67">
              <w:t>5</w:t>
            </w:r>
            <w:r>
              <w:t xml:space="preserve"> "Педагогическое образование </w:t>
            </w:r>
            <w:r w:rsidR="00096E67" w:rsidRPr="00096E67">
              <w:t xml:space="preserve">(с двумя профилями подготовки)" и профилю подготовки "Биология и химия". </w:t>
            </w:r>
          </w:p>
        </w:tc>
      </w:tr>
    </w:tbl>
    <w:p w:rsidR="0010253C" w:rsidRDefault="0010253C">
      <w:pPr>
        <w:jc w:val="right"/>
        <w:rPr>
          <w:i/>
        </w:rPr>
      </w:pPr>
    </w:p>
    <w:p w:rsidR="0010253C" w:rsidRDefault="009D5300">
      <w:pPr>
        <w:jc w:val="right"/>
        <w:rPr>
          <w:i/>
        </w:rPr>
      </w:pPr>
      <w:r>
        <w:rPr>
          <w:i/>
        </w:rPr>
        <w:br w:type="page"/>
      </w:r>
      <w:r>
        <w:rPr>
          <w:i/>
        </w:rPr>
        <w:lastRenderedPageBreak/>
        <w:t>Приложение 1</w:t>
      </w:r>
    </w:p>
    <w:p w:rsidR="0010253C" w:rsidRDefault="009D5300">
      <w:pPr>
        <w:jc w:val="right"/>
        <w:rPr>
          <w:i/>
        </w:rPr>
      </w:pPr>
      <w:r>
        <w:rPr>
          <w:i/>
        </w:rPr>
        <w:t>к рабочей программе дисциплины (модуля)</w:t>
      </w:r>
    </w:p>
    <w:p w:rsidR="0010253C" w:rsidRDefault="009D5300">
      <w:pPr>
        <w:wordWrap w:val="0"/>
        <w:jc w:val="right"/>
        <w:rPr>
          <w:i/>
        </w:rPr>
      </w:pPr>
      <w:r>
        <w:rPr>
          <w:i/>
        </w:rPr>
        <w:t>ФТД.В.0</w:t>
      </w:r>
      <w:r w:rsidR="00400E26" w:rsidRPr="009B2370">
        <w:rPr>
          <w:i/>
        </w:rPr>
        <w:t>7</w:t>
      </w:r>
      <w:r>
        <w:rPr>
          <w:i/>
        </w:rPr>
        <w:t xml:space="preserve">. Организация добровольческой (волонтерской) деятельности и взаимодействие </w:t>
      </w:r>
    </w:p>
    <w:p w:rsidR="0010253C" w:rsidRDefault="009D5300">
      <w:pPr>
        <w:wordWrap w:val="0"/>
        <w:jc w:val="right"/>
        <w:rPr>
          <w:i/>
        </w:rPr>
      </w:pPr>
      <w:r>
        <w:rPr>
          <w:i/>
        </w:rPr>
        <w:t xml:space="preserve">с </w:t>
      </w:r>
      <w:proofErr w:type="spellStart"/>
      <w:r>
        <w:rPr>
          <w:i/>
        </w:rPr>
        <w:t>социальноориентированными</w:t>
      </w:r>
      <w:proofErr w:type="spellEnd"/>
      <w:r>
        <w:rPr>
          <w:i/>
        </w:rPr>
        <w:t xml:space="preserve"> НКО</w:t>
      </w:r>
    </w:p>
    <w:p w:rsidR="0010253C" w:rsidRDefault="0010253C">
      <w:pPr>
        <w:ind w:firstLine="525"/>
        <w:jc w:val="center"/>
      </w:pPr>
    </w:p>
    <w:p w:rsidR="0010253C" w:rsidRDefault="009D5300">
      <w:pPr>
        <w:ind w:firstLine="525"/>
        <w:jc w:val="center"/>
      </w:pPr>
      <w:r>
        <w:t>МИНИСТЕРСТВО НАУКИ И ВЫСШЕГО ОБРАЗОВАНИЯ РОССИЙСКОЙ ФЕДЕРАЦИИ</w:t>
      </w:r>
    </w:p>
    <w:p w:rsidR="0010253C" w:rsidRDefault="009D5300">
      <w:pPr>
        <w:ind w:firstLine="525"/>
        <w:jc w:val="center"/>
      </w:pPr>
      <w:r>
        <w:t>Федеральное государственное автономное образовательное учреждение высшего образования</w:t>
      </w:r>
    </w:p>
    <w:p w:rsidR="0010253C" w:rsidRDefault="009D5300">
      <w:pPr>
        <w:ind w:firstLine="525"/>
        <w:jc w:val="center"/>
      </w:pPr>
      <w:r>
        <w:t>«Казанский (Приволжский) федеральный университет»</w:t>
      </w:r>
    </w:p>
    <w:p w:rsidR="0010253C" w:rsidRDefault="009D5300">
      <w:pPr>
        <w:ind w:firstLine="525"/>
        <w:jc w:val="center"/>
      </w:pPr>
      <w:r>
        <w:t>Елабужский институт (филиал)</w:t>
      </w:r>
    </w:p>
    <w:p w:rsidR="0010253C" w:rsidRDefault="0010253C">
      <w:pPr>
        <w:ind w:firstLine="525"/>
        <w:jc w:val="center"/>
      </w:pPr>
    </w:p>
    <w:p w:rsidR="0010253C" w:rsidRDefault="0010253C">
      <w:pPr>
        <w:ind w:firstLine="525"/>
      </w:pPr>
    </w:p>
    <w:p w:rsidR="0010253C" w:rsidRDefault="0010253C">
      <w:pPr>
        <w:ind w:firstLine="525"/>
      </w:pPr>
    </w:p>
    <w:p w:rsidR="0010253C" w:rsidRDefault="0010253C">
      <w:pPr>
        <w:ind w:firstLine="525"/>
      </w:pPr>
    </w:p>
    <w:p w:rsidR="0010253C" w:rsidRDefault="009D5300">
      <w:pPr>
        <w:ind w:firstLine="525"/>
        <w:jc w:val="center"/>
        <w:rPr>
          <w:b/>
        </w:rPr>
      </w:pPr>
      <w:r>
        <w:rPr>
          <w:b/>
        </w:rPr>
        <w:t>Фонд оценочных средств по дисциплине (модулю)</w:t>
      </w:r>
    </w:p>
    <w:p w:rsidR="0010253C" w:rsidRDefault="009D5300">
      <w:pPr>
        <w:jc w:val="center"/>
        <w:rPr>
          <w:b/>
          <w:bCs/>
        </w:rPr>
      </w:pPr>
      <w:r>
        <w:rPr>
          <w:b/>
          <w:bCs/>
        </w:rPr>
        <w:t>ФТД.В.0</w:t>
      </w:r>
      <w:r w:rsidR="00400E26" w:rsidRPr="009B2370">
        <w:rPr>
          <w:b/>
          <w:bCs/>
        </w:rPr>
        <w:t>7</w:t>
      </w:r>
      <w:r>
        <w:rPr>
          <w:b/>
          <w:bCs/>
        </w:rPr>
        <w:t>. Организация добровольческой (волонтерской) деятельности и взаимодействие</w:t>
      </w:r>
    </w:p>
    <w:p w:rsidR="0010253C" w:rsidRDefault="009D5300">
      <w:pPr>
        <w:jc w:val="center"/>
        <w:rPr>
          <w:b/>
          <w:bCs/>
        </w:rPr>
      </w:pPr>
      <w:r>
        <w:rPr>
          <w:b/>
          <w:bCs/>
        </w:rPr>
        <w:t>с социально ориентированными НКО</w:t>
      </w:r>
    </w:p>
    <w:p w:rsidR="0010253C" w:rsidRDefault="0010253C"/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096E67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6E67" w:rsidRDefault="00096E67" w:rsidP="00982ED6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096E67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6E67" w:rsidRDefault="00096E67" w:rsidP="00982ED6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096E67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6E67" w:rsidRDefault="00096E67" w:rsidP="00982ED6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096E67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6E67" w:rsidRDefault="00096E67" w:rsidP="00982ED6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096E67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6E67" w:rsidRDefault="00096E67" w:rsidP="00982ED6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096E67" w:rsidTr="00982ED6">
        <w:trPr>
          <w:tblCellSpacing w:w="15" w:type="dxa"/>
        </w:trPr>
        <w:tc>
          <w:tcPr>
            <w:tcW w:w="0" w:type="auto"/>
            <w:vAlign w:val="center"/>
            <w:hideMark/>
          </w:tcPr>
          <w:p w:rsidR="00096E67" w:rsidRDefault="00096E67" w:rsidP="00982ED6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9B237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10253C" w:rsidRDefault="0010253C">
      <w:pPr>
        <w:jc w:val="center"/>
        <w:rPr>
          <w:b/>
        </w:rPr>
      </w:pPr>
    </w:p>
    <w:p w:rsidR="0010253C" w:rsidRDefault="0010253C">
      <w:pPr>
        <w:jc w:val="center"/>
        <w:rPr>
          <w:b/>
        </w:rPr>
      </w:pPr>
    </w:p>
    <w:p w:rsidR="0010253C" w:rsidRDefault="009D5300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10253C" w:rsidRDefault="009D5300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10253C" w:rsidRDefault="0010253C"/>
    <w:p w:rsidR="0010253C" w:rsidRDefault="009D5300">
      <w:r>
        <w:t>1. Соответствие компетенций планируемым результатам обучения по дисциплине (модулю)</w:t>
      </w:r>
    </w:p>
    <w:p w:rsidR="0010253C" w:rsidRDefault="009D5300">
      <w:r>
        <w:t>2. Критерии оценивания сформированности компетенций</w:t>
      </w:r>
    </w:p>
    <w:p w:rsidR="0010253C" w:rsidRDefault="009D5300">
      <w:r>
        <w:t>3. Распределение оценок за формы текущего контроля и промежуточную аттестацию</w:t>
      </w:r>
    </w:p>
    <w:p w:rsidR="0010253C" w:rsidRDefault="009D5300">
      <w:r>
        <w:t>4. Оценочные средства, порядок их применения и критерии оценивания</w:t>
      </w:r>
    </w:p>
    <w:p w:rsidR="0010253C" w:rsidRDefault="009D5300">
      <w:r>
        <w:t>4.1. ОЦЕНОЧНЫЕ СРЕДСТВА ТЕКУЩЕГО КОНТРОЛЯ</w:t>
      </w:r>
    </w:p>
    <w:p w:rsidR="0010253C" w:rsidRDefault="009D5300">
      <w:r>
        <w:t>4.1.1. Устный опрос</w:t>
      </w:r>
    </w:p>
    <w:p w:rsidR="0010253C" w:rsidRDefault="009D5300">
      <w:r>
        <w:t>4.1.1.1. Порядок проведения и процедура оценивания</w:t>
      </w:r>
    </w:p>
    <w:p w:rsidR="0010253C" w:rsidRDefault="009D5300">
      <w:r>
        <w:t>4.1.1.2. Критерии оценивания</w:t>
      </w:r>
    </w:p>
    <w:p w:rsidR="0010253C" w:rsidRDefault="009D5300">
      <w:r>
        <w:t>4.1.1.3. Содержание оценочного средства</w:t>
      </w:r>
    </w:p>
    <w:p w:rsidR="0010253C" w:rsidRDefault="009D5300">
      <w:r>
        <w:t>4.1.2. Тестирование</w:t>
      </w:r>
    </w:p>
    <w:p w:rsidR="0010253C" w:rsidRDefault="009D5300">
      <w:r>
        <w:t>4.1.2.1. Порядок проведения и процедура оценивания</w:t>
      </w:r>
    </w:p>
    <w:p w:rsidR="0010253C" w:rsidRDefault="009D5300">
      <w:r>
        <w:t>4.1.2.2. Критерии оценивания</w:t>
      </w:r>
    </w:p>
    <w:p w:rsidR="0010253C" w:rsidRDefault="009D5300">
      <w:r>
        <w:t>4.1.2.3. Содержание оценочного средства</w:t>
      </w:r>
    </w:p>
    <w:p w:rsidR="0010253C" w:rsidRDefault="009D5300">
      <w:r>
        <w:t>4.1.3. Письменная работа</w:t>
      </w:r>
    </w:p>
    <w:p w:rsidR="0010253C" w:rsidRDefault="009D5300">
      <w:r>
        <w:t>4.1.3.1. Порядок проведения и процедура оценивания</w:t>
      </w:r>
    </w:p>
    <w:p w:rsidR="0010253C" w:rsidRDefault="009D5300">
      <w:r>
        <w:t>4.1.3.2. Критерии оценивания</w:t>
      </w:r>
    </w:p>
    <w:p w:rsidR="0010253C" w:rsidRDefault="009D5300">
      <w:r>
        <w:t>4.1.43ОЦЕНОЧНЫЕ СРЕДСТВА ПРОМЕЖУТОЧНОЙ АТТЕСТАЦИИ</w:t>
      </w:r>
    </w:p>
    <w:p w:rsidR="0010253C" w:rsidRDefault="009D5300">
      <w:r>
        <w:t xml:space="preserve">4.2.1.  Зачет </w:t>
      </w:r>
    </w:p>
    <w:p w:rsidR="0010253C" w:rsidRDefault="009D5300">
      <w:r>
        <w:t>4.2.1.1. Порядок проведения и процедура оценивания</w:t>
      </w:r>
    </w:p>
    <w:p w:rsidR="0010253C" w:rsidRDefault="009D5300">
      <w:r>
        <w:t>4.2.1.2. Критерии оценивания</w:t>
      </w:r>
    </w:p>
    <w:p w:rsidR="0010253C" w:rsidRDefault="009D5300">
      <w:r>
        <w:t>4.2.1.3. Оценочные средства</w:t>
      </w:r>
    </w:p>
    <w:p w:rsidR="0010253C" w:rsidRDefault="0010253C">
      <w:pPr>
        <w:rPr>
          <w:i/>
        </w:rPr>
        <w:sectPr w:rsidR="0010253C">
          <w:pgSz w:w="11906" w:h="16838"/>
          <w:pgMar w:top="1134" w:right="567" w:bottom="1134" w:left="425" w:header="709" w:footer="709" w:gutter="0"/>
          <w:cols w:space="708"/>
          <w:docGrid w:linePitch="360"/>
        </w:sectPr>
      </w:pPr>
    </w:p>
    <w:p w:rsidR="0010253C" w:rsidRDefault="0010253C">
      <w:pPr>
        <w:rPr>
          <w:sz w:val="20"/>
          <w:szCs w:val="20"/>
        </w:rPr>
      </w:pPr>
    </w:p>
    <w:p w:rsidR="0010253C" w:rsidRDefault="009D5300">
      <w:pPr>
        <w:jc w:val="center"/>
      </w:pPr>
      <w:r>
        <w:t>СООТВЕТСТВИЕ КОМПЕТЕНЦИЙ ПЛАНИРУЕМЫМ РЕЗУЛЬТАТАМ ОБУЧЕНИЯ ПО ДИСЦИПЛИНЕ (МОДУЛЮ)</w:t>
      </w: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693"/>
        <w:gridCol w:w="5812"/>
      </w:tblGrid>
      <w:tr w:rsidR="0010253C">
        <w:trPr>
          <w:trHeight w:val="959"/>
        </w:trPr>
        <w:tc>
          <w:tcPr>
            <w:tcW w:w="2235" w:type="dxa"/>
            <w:shd w:val="clear" w:color="auto" w:fill="auto"/>
          </w:tcPr>
          <w:p w:rsidR="0010253C" w:rsidRDefault="009D5300">
            <w:pPr>
              <w:jc w:val="center"/>
              <w:rPr>
                <w:bCs/>
              </w:rPr>
            </w:pPr>
            <w:r>
              <w:rPr>
                <w:bCs/>
              </w:rPr>
              <w:t>Код и наименование компетенции</w:t>
            </w:r>
          </w:p>
        </w:tc>
        <w:tc>
          <w:tcPr>
            <w:tcW w:w="2693" w:type="dxa"/>
            <w:shd w:val="clear" w:color="auto" w:fill="auto"/>
          </w:tcPr>
          <w:p w:rsidR="0010253C" w:rsidRDefault="009D5300">
            <w:pPr>
              <w:jc w:val="center"/>
              <w:rPr>
                <w:bCs/>
              </w:rPr>
            </w:pPr>
            <w:r>
              <w:t>Индикаторы достижения компетенций для данной дисциплины</w:t>
            </w:r>
          </w:p>
        </w:tc>
        <w:tc>
          <w:tcPr>
            <w:tcW w:w="5812" w:type="dxa"/>
            <w:shd w:val="clear" w:color="auto" w:fill="auto"/>
          </w:tcPr>
          <w:p w:rsidR="0010253C" w:rsidRDefault="009D5300">
            <w:pPr>
              <w:jc w:val="center"/>
              <w:rPr>
                <w:bCs/>
              </w:rPr>
            </w:pPr>
            <w:r>
              <w:rPr>
                <w:bCs/>
              </w:rPr>
              <w:t>Оценочные средства текущего контроля и промежуточной аттестации</w:t>
            </w:r>
          </w:p>
        </w:tc>
      </w:tr>
      <w:tr w:rsidR="0010253C">
        <w:trPr>
          <w:trHeight w:val="12189"/>
        </w:trPr>
        <w:tc>
          <w:tcPr>
            <w:tcW w:w="2235" w:type="dxa"/>
            <w:shd w:val="clear" w:color="auto" w:fill="auto"/>
          </w:tcPr>
          <w:p w:rsidR="0010253C" w:rsidRDefault="00096E67">
            <w:pPr>
              <w:jc w:val="both"/>
              <w:rPr>
                <w:bCs/>
              </w:rPr>
            </w:pPr>
            <w:r>
              <w:t>УК-3.</w:t>
            </w:r>
            <w:r w:rsidR="009D5300">
              <w:t xml:space="preserve"> Способен осуществлять социальное взаимодействие и реализовывать свою роль в команде</w:t>
            </w:r>
          </w:p>
        </w:tc>
        <w:tc>
          <w:tcPr>
            <w:tcW w:w="2693" w:type="dxa"/>
            <w:shd w:val="clear" w:color="auto" w:fill="auto"/>
          </w:tcPr>
          <w:p w:rsidR="0010253C" w:rsidRDefault="009D5300">
            <w:r>
              <w:t>Знать способы осуществления социального взаимодействия, принципы формирования команд, пути реализации своей роли в команде</w:t>
            </w:r>
          </w:p>
          <w:p w:rsidR="0010253C" w:rsidRDefault="009D5300">
            <w:r>
              <w:t>Уметь осуществлять социальное взаимодействие; реализовывать свою роль в команде</w:t>
            </w:r>
          </w:p>
          <w:p w:rsidR="0010253C" w:rsidRDefault="009D5300">
            <w:r>
              <w:t>Владеть навыками осуществления социального взаимодействия, способами реализации своей роли в команде</w:t>
            </w:r>
          </w:p>
        </w:tc>
        <w:tc>
          <w:tcPr>
            <w:tcW w:w="5812" w:type="dxa"/>
            <w:shd w:val="clear" w:color="auto" w:fill="auto"/>
          </w:tcPr>
          <w:p w:rsidR="0010253C" w:rsidRDefault="009D5300">
            <w:pPr>
              <w:contextualSpacing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Текущий контроль:</w:t>
            </w:r>
          </w:p>
          <w:p w:rsidR="0010253C" w:rsidRDefault="009D5300">
            <w:pPr>
              <w:contextualSpacing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Устный опрос по темам</w:t>
            </w:r>
          </w:p>
          <w:p w:rsidR="0010253C" w:rsidRDefault="009D5300">
            <w:pPr>
              <w:contextualSpacing/>
              <w:jc w:val="both"/>
              <w:rPr>
                <w:rFonts w:eastAsia="SimSun"/>
              </w:rPr>
            </w:pPr>
            <w:r>
              <w:t xml:space="preserve">Тема 1. </w:t>
            </w:r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eastAsia="SimSun"/>
              </w:rPr>
              <w:t>Волонтерство</w:t>
            </w:r>
            <w:proofErr w:type="spellEnd"/>
            <w:r>
              <w:rPr>
                <w:rFonts w:eastAsia="SimSun"/>
              </w:rPr>
              <w:t xml:space="preserve"> как ресурс личностного роста и общественного развития</w:t>
            </w:r>
          </w:p>
          <w:p w:rsidR="0010253C" w:rsidRDefault="009D5300">
            <w:pPr>
              <w:contextualSpacing/>
              <w:jc w:val="both"/>
              <w:rPr>
                <w:rFonts w:eastAsia="SimSun"/>
              </w:rPr>
            </w:pPr>
            <w:r>
              <w:t>Тема 2. М</w:t>
            </w:r>
            <w:r>
              <w:rPr>
                <w:rFonts w:eastAsia="SimSun"/>
              </w:rPr>
              <w:t>ногообразие форм добровольческой (волонтерской) деятельности</w:t>
            </w:r>
          </w:p>
          <w:p w:rsidR="0010253C" w:rsidRDefault="009D5300">
            <w:pPr>
              <w:contextualSpacing/>
              <w:jc w:val="both"/>
              <w:rPr>
                <w:rFonts w:eastAsia="SimSun"/>
              </w:rPr>
            </w:pPr>
            <w:r>
              <w:t>Тема 3. Вза</w:t>
            </w:r>
            <w:r>
              <w:rPr>
                <w:rFonts w:eastAsia="SimSun"/>
              </w:rPr>
              <w:t>имодействие с социально ориентированными НКО, инициативными группами, органами власти и иными организациями</w:t>
            </w:r>
          </w:p>
          <w:p w:rsidR="0010253C" w:rsidRDefault="009D5300">
            <w:pPr>
              <w:contextualSpacing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Тестирование по темам</w:t>
            </w:r>
          </w:p>
          <w:p w:rsidR="0010253C" w:rsidRDefault="009D5300">
            <w:pPr>
              <w:contextualSpacing/>
              <w:jc w:val="both"/>
              <w:rPr>
                <w:b/>
                <w:bCs/>
                <w:color w:val="000000"/>
              </w:rPr>
            </w:pPr>
            <w:r>
              <w:t xml:space="preserve">Тема 1. </w:t>
            </w:r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eastAsia="SimSun"/>
              </w:rPr>
              <w:t>Волонтерство</w:t>
            </w:r>
            <w:proofErr w:type="spellEnd"/>
            <w:r>
              <w:rPr>
                <w:rFonts w:eastAsia="SimSun"/>
              </w:rPr>
              <w:t xml:space="preserve"> как ресурс личностного роста и общественного развития</w:t>
            </w:r>
          </w:p>
          <w:p w:rsidR="0010253C" w:rsidRDefault="009D5300">
            <w:pPr>
              <w:contextualSpacing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Письменная работа по темам </w:t>
            </w:r>
          </w:p>
          <w:p w:rsidR="0010253C" w:rsidRDefault="009D5300">
            <w:pPr>
              <w:contextualSpacing/>
              <w:jc w:val="both"/>
              <w:rPr>
                <w:rFonts w:eastAsia="SimSun"/>
              </w:rPr>
            </w:pPr>
            <w:r>
              <w:t xml:space="preserve">Тема 1. </w:t>
            </w:r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eastAsia="SimSun"/>
              </w:rPr>
              <w:t>Волонтерство</w:t>
            </w:r>
            <w:proofErr w:type="spellEnd"/>
            <w:r>
              <w:rPr>
                <w:rFonts w:eastAsia="SimSun"/>
              </w:rPr>
              <w:t xml:space="preserve"> как ресурс личностного роста и общественного развития</w:t>
            </w:r>
          </w:p>
          <w:p w:rsidR="0010253C" w:rsidRDefault="009D5300">
            <w:pPr>
              <w:contextualSpacing/>
              <w:jc w:val="both"/>
              <w:rPr>
                <w:rFonts w:eastAsia="SimSun"/>
              </w:rPr>
            </w:pPr>
            <w:r>
              <w:t>Тема 2. М</w:t>
            </w:r>
            <w:r>
              <w:rPr>
                <w:rFonts w:eastAsia="SimSun"/>
              </w:rPr>
              <w:t>ногообразие форм добровольческой (волонтерской) деятельности</w:t>
            </w:r>
          </w:p>
          <w:p w:rsidR="0010253C" w:rsidRDefault="009D5300">
            <w:pPr>
              <w:contextualSpacing/>
              <w:jc w:val="both"/>
              <w:rPr>
                <w:b/>
                <w:bCs/>
                <w:color w:val="000000"/>
              </w:rPr>
            </w:pPr>
            <w:r>
              <w:t>Тема 3. Вза</w:t>
            </w:r>
            <w:r>
              <w:rPr>
                <w:rFonts w:eastAsia="SimSun"/>
              </w:rPr>
              <w:t>имодействие с социально ориентированными НКО, инициативными группами, органами власти и иными организациям</w:t>
            </w:r>
          </w:p>
          <w:p w:rsidR="0010253C" w:rsidRDefault="0010253C">
            <w:pPr>
              <w:contextualSpacing/>
              <w:jc w:val="center"/>
              <w:rPr>
                <w:b/>
                <w:bCs/>
                <w:color w:val="000000"/>
              </w:rPr>
            </w:pPr>
          </w:p>
          <w:p w:rsidR="0010253C" w:rsidRDefault="009D5300">
            <w:pPr>
              <w:contextualSpacing/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Промежуточная аттестация: </w:t>
            </w:r>
            <w:r>
              <w:rPr>
                <w:iCs/>
              </w:rPr>
              <w:t>зачет</w:t>
            </w:r>
          </w:p>
        </w:tc>
      </w:tr>
    </w:tbl>
    <w:p w:rsidR="0010253C" w:rsidRDefault="0010253C">
      <w:pPr>
        <w:sectPr w:rsidR="0010253C">
          <w:pgSz w:w="11906" w:h="16838"/>
          <w:pgMar w:top="1134" w:right="567" w:bottom="1134" w:left="425" w:header="709" w:footer="709" w:gutter="0"/>
          <w:cols w:space="708"/>
          <w:docGrid w:linePitch="360"/>
        </w:sectPr>
      </w:pPr>
    </w:p>
    <w:p w:rsidR="0010253C" w:rsidRDefault="009D5300">
      <w:pPr>
        <w:keepNext/>
        <w:keepLines/>
        <w:outlineLvl w:val="0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lastRenderedPageBreak/>
        <w:t>2. Критерии оценивания сформированности компетенций</w:t>
      </w:r>
    </w:p>
    <w:p w:rsidR="0010253C" w:rsidRDefault="0010253C">
      <w:pPr>
        <w:jc w:val="both"/>
        <w:rPr>
          <w:color w:val="00000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9"/>
        <w:gridCol w:w="2397"/>
        <w:gridCol w:w="2551"/>
        <w:gridCol w:w="2410"/>
        <w:gridCol w:w="2126"/>
      </w:tblGrid>
      <w:tr w:rsidR="0010253C">
        <w:tc>
          <w:tcPr>
            <w:tcW w:w="859" w:type="dxa"/>
            <w:vMerge w:val="restart"/>
          </w:tcPr>
          <w:p w:rsidR="0010253C" w:rsidRDefault="009D5300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Компетенция</w:t>
            </w:r>
          </w:p>
        </w:tc>
        <w:tc>
          <w:tcPr>
            <w:tcW w:w="7358" w:type="dxa"/>
            <w:gridSpan w:val="3"/>
          </w:tcPr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Зачтено</w:t>
            </w:r>
          </w:p>
        </w:tc>
        <w:tc>
          <w:tcPr>
            <w:tcW w:w="2126" w:type="dxa"/>
          </w:tcPr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Не зачтено</w:t>
            </w:r>
          </w:p>
        </w:tc>
      </w:tr>
      <w:tr w:rsidR="0010253C">
        <w:tc>
          <w:tcPr>
            <w:tcW w:w="859" w:type="dxa"/>
            <w:vMerge/>
          </w:tcPr>
          <w:p w:rsidR="0010253C" w:rsidRDefault="0010253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397" w:type="dxa"/>
          </w:tcPr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Высокий уровень</w:t>
            </w:r>
          </w:p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(86-100 баллов) (86-100%от максимальных баллов)</w:t>
            </w:r>
          </w:p>
        </w:tc>
        <w:tc>
          <w:tcPr>
            <w:tcW w:w="2551" w:type="dxa"/>
          </w:tcPr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Средний уровень</w:t>
            </w:r>
          </w:p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(71-85 баллов)</w:t>
            </w:r>
          </w:p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(71-85%от максимальных баллов)</w:t>
            </w:r>
          </w:p>
        </w:tc>
        <w:tc>
          <w:tcPr>
            <w:tcW w:w="2410" w:type="dxa"/>
          </w:tcPr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Низкий уровень)</w:t>
            </w:r>
          </w:p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(56-70 баллов)</w:t>
            </w:r>
          </w:p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(56-70%от максимальных баллов)</w:t>
            </w:r>
          </w:p>
        </w:tc>
        <w:tc>
          <w:tcPr>
            <w:tcW w:w="2126" w:type="dxa"/>
          </w:tcPr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Ниже порогового уровня</w:t>
            </w:r>
          </w:p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(0-55 баллов)</w:t>
            </w:r>
          </w:p>
          <w:p w:rsidR="0010253C" w:rsidRDefault="009D530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(до 55% от максимальных баллов)</w:t>
            </w:r>
          </w:p>
        </w:tc>
      </w:tr>
      <w:tr w:rsidR="0010253C">
        <w:tc>
          <w:tcPr>
            <w:tcW w:w="859" w:type="dxa"/>
            <w:vMerge w:val="restart"/>
          </w:tcPr>
          <w:p w:rsidR="0010253C" w:rsidRDefault="009D5300">
            <w:pPr>
              <w:jc w:val="both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УК-3</w:t>
            </w:r>
          </w:p>
        </w:tc>
        <w:tc>
          <w:tcPr>
            <w:tcW w:w="2397" w:type="dxa"/>
          </w:tcPr>
          <w:p w:rsidR="0010253C" w:rsidRDefault="009D5300">
            <w:pPr>
              <w:rPr>
                <w:color w:val="000000"/>
              </w:rPr>
            </w:pPr>
            <w:r>
              <w:rPr>
                <w:color w:val="000000"/>
              </w:rPr>
              <w:t>Знает</w:t>
            </w:r>
            <w:r>
              <w:t xml:space="preserve"> способы осуществления социального взаимодействия, принципы формирования команд, пути реализации своей роли в команде</w:t>
            </w:r>
          </w:p>
        </w:tc>
        <w:tc>
          <w:tcPr>
            <w:tcW w:w="2551" w:type="dxa"/>
          </w:tcPr>
          <w:p w:rsidR="0010253C" w:rsidRDefault="009D5300" w:rsidP="004F0AC3">
            <w:pPr>
              <w:rPr>
                <w:color w:val="000000"/>
              </w:rPr>
            </w:pPr>
            <w:r>
              <w:rPr>
                <w:color w:val="000000"/>
              </w:rPr>
              <w:t>Знает</w:t>
            </w:r>
            <w:r>
              <w:t xml:space="preserve"> способы осуществления социального взаимодействия, принципы формирования команд, пути реализации своей роли в команде</w:t>
            </w:r>
            <w:r>
              <w:rPr>
                <w:color w:val="000000"/>
              </w:rPr>
              <w:t>, допуская незначительные ошибки в формулировках</w:t>
            </w:r>
          </w:p>
        </w:tc>
        <w:tc>
          <w:tcPr>
            <w:tcW w:w="2410" w:type="dxa"/>
          </w:tcPr>
          <w:p w:rsidR="0010253C" w:rsidRDefault="009D5300" w:rsidP="004F0AC3">
            <w:pPr>
              <w:rPr>
                <w:color w:val="000000"/>
              </w:rPr>
            </w:pPr>
            <w:r>
              <w:rPr>
                <w:color w:val="000000"/>
              </w:rPr>
              <w:t>Знает фрагментарно</w:t>
            </w:r>
            <w:r>
              <w:t xml:space="preserve"> способы осуществления социального взаимодействия, принципы формирования команд, пути реализации своей роли в команде</w:t>
            </w:r>
          </w:p>
        </w:tc>
        <w:tc>
          <w:tcPr>
            <w:tcW w:w="2126" w:type="dxa"/>
          </w:tcPr>
          <w:p w:rsidR="0010253C" w:rsidRDefault="009D530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 знает </w:t>
            </w:r>
            <w:r>
              <w:t>способы осуществления социального взаимодействия, принципы формирования команд, пути реализации своей роли в команде</w:t>
            </w:r>
          </w:p>
        </w:tc>
      </w:tr>
      <w:tr w:rsidR="0010253C">
        <w:tc>
          <w:tcPr>
            <w:tcW w:w="859" w:type="dxa"/>
            <w:vMerge/>
          </w:tcPr>
          <w:p w:rsidR="0010253C" w:rsidRDefault="0010253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397" w:type="dxa"/>
          </w:tcPr>
          <w:p w:rsidR="0010253C" w:rsidRDefault="009D5300">
            <w:pPr>
              <w:widowControl w:val="0"/>
            </w:pPr>
            <w:r>
              <w:rPr>
                <w:color w:val="000000"/>
              </w:rPr>
              <w:t xml:space="preserve">Умеет </w:t>
            </w:r>
            <w:r>
              <w:t>осуществлять социальное взаимодействие; реализовывать свою роль в команде</w:t>
            </w:r>
          </w:p>
          <w:p w:rsidR="0010253C" w:rsidRDefault="0010253C">
            <w:pPr>
              <w:rPr>
                <w:color w:val="000000"/>
              </w:rPr>
            </w:pPr>
          </w:p>
        </w:tc>
        <w:tc>
          <w:tcPr>
            <w:tcW w:w="2551" w:type="dxa"/>
          </w:tcPr>
          <w:p w:rsidR="0010253C" w:rsidRDefault="009D5300">
            <w:pPr>
              <w:widowControl w:val="0"/>
            </w:pPr>
            <w:r>
              <w:rPr>
                <w:color w:val="000000"/>
              </w:rPr>
              <w:t xml:space="preserve">Умеет </w:t>
            </w:r>
            <w:r>
              <w:t>осуществлять социальное взаимодействие; реализовывать свою роль в команде</w:t>
            </w:r>
          </w:p>
          <w:p w:rsidR="0010253C" w:rsidRDefault="009D5300">
            <w:pPr>
              <w:rPr>
                <w:color w:val="000000"/>
              </w:rPr>
            </w:pPr>
            <w:r>
              <w:rPr>
                <w:color w:val="000000"/>
              </w:rPr>
              <w:t>, допуская незначительные ошибки в определении таких особенностей</w:t>
            </w:r>
          </w:p>
        </w:tc>
        <w:tc>
          <w:tcPr>
            <w:tcW w:w="2410" w:type="dxa"/>
          </w:tcPr>
          <w:p w:rsidR="0010253C" w:rsidRDefault="009D5300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 xml:space="preserve">Умеет </w:t>
            </w:r>
            <w:r>
              <w:t>осуществлять социальное взаимодействие; реализовывать свою роль в команде</w:t>
            </w:r>
            <w:r>
              <w:rPr>
                <w:color w:val="000000"/>
              </w:rPr>
              <w:t>, допуская типичные ошибки в определении таких особенностей</w:t>
            </w:r>
          </w:p>
        </w:tc>
        <w:tc>
          <w:tcPr>
            <w:tcW w:w="2126" w:type="dxa"/>
          </w:tcPr>
          <w:p w:rsidR="0010253C" w:rsidRDefault="009D5300">
            <w:pPr>
              <w:widowControl w:val="0"/>
            </w:pPr>
            <w:r>
              <w:rPr>
                <w:color w:val="000000"/>
              </w:rPr>
              <w:t xml:space="preserve">Не умеет </w:t>
            </w:r>
            <w:r>
              <w:t>осуществлять социальное взаимодействие; реализовывать свою роль в команде</w:t>
            </w:r>
          </w:p>
          <w:p w:rsidR="0010253C" w:rsidRDefault="0010253C">
            <w:pPr>
              <w:rPr>
                <w:color w:val="000000"/>
              </w:rPr>
            </w:pPr>
          </w:p>
        </w:tc>
      </w:tr>
      <w:tr w:rsidR="0010253C">
        <w:tc>
          <w:tcPr>
            <w:tcW w:w="859" w:type="dxa"/>
            <w:vMerge/>
          </w:tcPr>
          <w:p w:rsidR="0010253C" w:rsidRDefault="0010253C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397" w:type="dxa"/>
          </w:tcPr>
          <w:p w:rsidR="0010253C" w:rsidRDefault="009D5300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Владеет </w:t>
            </w:r>
            <w:r>
              <w:t>навыками осуществления социального взаимодействия, способами реализации своей роли в команде</w:t>
            </w:r>
          </w:p>
        </w:tc>
        <w:tc>
          <w:tcPr>
            <w:tcW w:w="2551" w:type="dxa"/>
          </w:tcPr>
          <w:p w:rsidR="0010253C" w:rsidRDefault="009D5300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Владеет </w:t>
            </w:r>
            <w:r>
              <w:t>навыками осуществления социального взаимодействия, способами реализации своей роли в команде</w:t>
            </w:r>
            <w:r>
              <w:rPr>
                <w:color w:val="000000"/>
              </w:rPr>
              <w:t>, демонстрируя незначительные затруднения</w:t>
            </w:r>
          </w:p>
        </w:tc>
        <w:tc>
          <w:tcPr>
            <w:tcW w:w="2410" w:type="dxa"/>
          </w:tcPr>
          <w:p w:rsidR="0010253C" w:rsidRDefault="009D5300">
            <w:pPr>
              <w:rPr>
                <w:color w:val="000000"/>
              </w:rPr>
            </w:pPr>
            <w:r>
              <w:rPr>
                <w:color w:val="000000"/>
              </w:rPr>
              <w:t xml:space="preserve">Владеет </w:t>
            </w:r>
            <w:r>
              <w:t>навыками осуществления социального взаимодействия, способами реализации своей роли в команде</w:t>
            </w:r>
            <w:r>
              <w:rPr>
                <w:color w:val="000000"/>
              </w:rPr>
              <w:t xml:space="preserve"> , допуская типичные ошибки</w:t>
            </w:r>
          </w:p>
        </w:tc>
        <w:tc>
          <w:tcPr>
            <w:tcW w:w="2126" w:type="dxa"/>
          </w:tcPr>
          <w:p w:rsidR="0010253C" w:rsidRDefault="009D5300">
            <w:pPr>
              <w:rPr>
                <w:color w:val="000000"/>
              </w:rPr>
            </w:pPr>
            <w:r>
              <w:rPr>
                <w:color w:val="000000"/>
              </w:rPr>
              <w:t xml:space="preserve">Не владеет </w:t>
            </w:r>
            <w:r>
              <w:t>навыками осуществления социального взаимодействия, способами реализации своей роли в команде</w:t>
            </w:r>
          </w:p>
        </w:tc>
      </w:tr>
    </w:tbl>
    <w:p w:rsidR="0010253C" w:rsidRDefault="009D5300">
      <w:pPr>
        <w:jc w:val="both"/>
        <w:rPr>
          <w:b/>
          <w:color w:val="FF0000"/>
        </w:rPr>
      </w:pPr>
      <w:r>
        <w:rPr>
          <w:b/>
          <w:color w:val="000000"/>
        </w:rPr>
        <w:t xml:space="preserve">3. Распределение оценок за формы текущего контроля и промежуточную аттестацию </w:t>
      </w:r>
    </w:p>
    <w:p w:rsidR="0010253C" w:rsidRDefault="009D5300">
      <w:pPr>
        <w:jc w:val="both"/>
      </w:pPr>
      <w:r>
        <w:t>Текущий контроль:</w:t>
      </w:r>
    </w:p>
    <w:p w:rsidR="0010253C" w:rsidRDefault="009D5300">
      <w:pPr>
        <w:jc w:val="both"/>
      </w:pPr>
      <w:r>
        <w:t xml:space="preserve">Устный опрос по темам: Тема 1.  </w:t>
      </w:r>
      <w:proofErr w:type="spellStart"/>
      <w:r>
        <w:t>Волонтерство</w:t>
      </w:r>
      <w:proofErr w:type="spellEnd"/>
      <w:r>
        <w:t xml:space="preserve"> как ресурс личностного роста и общественного развития Тема 2. Многообразие форм добровольческой (волонтерской) деятельности Тема 3. Взаимодействие с социально ориентированными НКО, инициативными группами, органами власти и иными организациями</w:t>
      </w:r>
    </w:p>
    <w:p w:rsidR="0010253C" w:rsidRDefault="009D5300">
      <w:pPr>
        <w:jc w:val="both"/>
      </w:pPr>
      <w:r>
        <w:t xml:space="preserve"> Максимальное количество баллов по БРС – 20 баллов</w:t>
      </w:r>
    </w:p>
    <w:p w:rsidR="0010253C" w:rsidRDefault="009D5300">
      <w:pPr>
        <w:jc w:val="both"/>
      </w:pPr>
      <w:r>
        <w:t xml:space="preserve">Тестирование по теме: Тема 1. </w:t>
      </w:r>
      <w:proofErr w:type="spellStart"/>
      <w:r>
        <w:t>Волонтерство</w:t>
      </w:r>
      <w:proofErr w:type="spellEnd"/>
      <w:r>
        <w:t xml:space="preserve"> как ресурс личностного роста и общественного развития</w:t>
      </w:r>
    </w:p>
    <w:p w:rsidR="0010253C" w:rsidRDefault="009D5300">
      <w:pPr>
        <w:jc w:val="both"/>
      </w:pPr>
      <w:r>
        <w:t>Максимальное количество баллов по БРС - 10 баллов</w:t>
      </w:r>
    </w:p>
    <w:p w:rsidR="0010253C" w:rsidRDefault="009D5300">
      <w:pPr>
        <w:jc w:val="both"/>
      </w:pPr>
      <w:r>
        <w:lastRenderedPageBreak/>
        <w:t xml:space="preserve">Письменная работа по темам: Тема 1.  </w:t>
      </w:r>
      <w:proofErr w:type="spellStart"/>
      <w:r>
        <w:t>Волонтерство</w:t>
      </w:r>
      <w:proofErr w:type="spellEnd"/>
      <w:r>
        <w:t xml:space="preserve"> как ресурс личностного роста и общественного развития. Тема 2. Многообразие форм добровольческой (волонтерской) деятельности. Тема 3. Взаимодействие с социально ориентированными НКО, инициативными группами, органами власти и иными организациям</w:t>
      </w:r>
    </w:p>
    <w:p w:rsidR="0010253C" w:rsidRDefault="009D5300">
      <w:pPr>
        <w:jc w:val="both"/>
      </w:pPr>
      <w:r>
        <w:t>Максимальное количество баллов по БРС – 20 баллов</w:t>
      </w:r>
    </w:p>
    <w:p w:rsidR="0010253C" w:rsidRDefault="009D5300">
      <w:pPr>
        <w:jc w:val="both"/>
      </w:pPr>
      <w:r>
        <w:t>Итого: 20+10+20=50 баллов</w:t>
      </w:r>
    </w:p>
    <w:p w:rsidR="0010253C" w:rsidRDefault="009D5300">
      <w:pPr>
        <w:jc w:val="both"/>
      </w:pPr>
      <w:r>
        <w:t>Промежуточная аттестация – зачет – 50 баллов</w:t>
      </w:r>
    </w:p>
    <w:p w:rsidR="0010253C" w:rsidRDefault="009D5300">
      <w:pPr>
        <w:jc w:val="both"/>
      </w:pPr>
      <w:r>
        <w:t>Промежуточная аттестация проводится после завершения изучения дисциплины или ее части в форме, определяемой учебным планом образовательной программы с целью оценить работу обучающегося, степень усвоения теоретических знаний, уровень сформированности компетенций. Промежуточная аттестация по данной дисциплине проводится в форме устного ответа обучающегося.</w:t>
      </w:r>
    </w:p>
    <w:p w:rsidR="0010253C" w:rsidRDefault="009D5300">
      <w:pPr>
        <w:jc w:val="both"/>
      </w:pPr>
      <w:r>
        <w:t>Общее количество баллов по дисциплине за текущий контроль и промежуточную аттестацию: 50+50=100 баллов.</w:t>
      </w:r>
    </w:p>
    <w:p w:rsidR="0010253C" w:rsidRDefault="009D5300">
      <w:pPr>
        <w:jc w:val="both"/>
      </w:pPr>
      <w:r>
        <w:t xml:space="preserve">Соответствие баллов и оценок: </w:t>
      </w:r>
    </w:p>
    <w:p w:rsidR="0010253C" w:rsidRDefault="009D5300">
      <w:pPr>
        <w:jc w:val="both"/>
      </w:pPr>
      <w:r>
        <w:t>56-100 – зачтено</w:t>
      </w:r>
    </w:p>
    <w:p w:rsidR="0010253C" w:rsidRDefault="009D5300">
      <w:pPr>
        <w:jc w:val="both"/>
      </w:pPr>
      <w:r>
        <w:t>0-55 – не зачтено</w:t>
      </w:r>
    </w:p>
    <w:p w:rsidR="0010253C" w:rsidRDefault="0010253C">
      <w:pPr>
        <w:jc w:val="both"/>
      </w:pP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4. Оценочные средства, порядок их применения и критерии оценивания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bookmarkStart w:id="0" w:name="_Toc31551164"/>
      <w:bookmarkStart w:id="1" w:name="_Toc31727678"/>
      <w:r>
        <w:rPr>
          <w:rFonts w:eastAsia="Calibri"/>
          <w:b/>
          <w:bCs/>
          <w:color w:val="000000"/>
        </w:rPr>
        <w:t>4.1. Оценочные средства текущего контроля</w:t>
      </w:r>
      <w:bookmarkEnd w:id="0"/>
      <w:bookmarkEnd w:id="1"/>
      <w:r>
        <w:rPr>
          <w:rFonts w:eastAsia="Calibri"/>
          <w:b/>
          <w:bCs/>
          <w:color w:val="000000"/>
        </w:rPr>
        <w:t xml:space="preserve"> </w:t>
      </w:r>
    </w:p>
    <w:p w:rsidR="0010253C" w:rsidRDefault="009D5300">
      <w:pPr>
        <w:ind w:firstLine="567"/>
        <w:jc w:val="both"/>
        <w:rPr>
          <w:rFonts w:eastAsia="Calibri"/>
          <w:b/>
          <w:bCs/>
          <w:i/>
          <w:iCs/>
          <w:color w:val="000000"/>
        </w:rPr>
      </w:pPr>
      <w:bookmarkStart w:id="2" w:name="_Toc31551165"/>
      <w:bookmarkStart w:id="3" w:name="_Toc31727679"/>
      <w:r>
        <w:rPr>
          <w:rFonts w:eastAsia="Calibri"/>
          <w:b/>
          <w:bCs/>
          <w:iCs/>
          <w:color w:val="000000"/>
        </w:rPr>
        <w:t xml:space="preserve">4.1.1. </w:t>
      </w:r>
      <w:r>
        <w:rPr>
          <w:rFonts w:eastAsia="Calibri"/>
          <w:b/>
          <w:bCs/>
          <w:iCs/>
        </w:rPr>
        <w:t>Устный опрос</w:t>
      </w:r>
      <w:r>
        <w:rPr>
          <w:rFonts w:eastAsia="Calibri"/>
          <w:b/>
          <w:bCs/>
          <w:i/>
          <w:iCs/>
          <w:color w:val="000000"/>
        </w:rPr>
        <w:t xml:space="preserve"> </w:t>
      </w:r>
    </w:p>
    <w:p w:rsidR="0010253C" w:rsidRDefault="009D5300">
      <w:pPr>
        <w:ind w:firstLine="567"/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  <w:b/>
          <w:bCs/>
          <w:i/>
          <w:iCs/>
          <w:color w:val="000000"/>
        </w:rPr>
        <w:t>4.1.1.1. Порядок проведения и процедура оценивания</w:t>
      </w:r>
    </w:p>
    <w:p w:rsidR="0010253C" w:rsidRDefault="009D5300">
      <w:pPr>
        <w:jc w:val="both"/>
        <w:rPr>
          <w:rFonts w:eastAsia="Calibri"/>
        </w:rPr>
      </w:pPr>
      <w:r>
        <w:rPr>
          <w:rFonts w:eastAsia="Calibri"/>
        </w:rPr>
        <w:t xml:space="preserve">Устный опрос проводится на практических занятиях. Обучающиеся выступают с докладами, сообщениями, дополнениями,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  </w:t>
      </w:r>
    </w:p>
    <w:p w:rsidR="0010253C" w:rsidRDefault="009D5300">
      <w:pPr>
        <w:ind w:firstLine="567"/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  <w:b/>
          <w:bCs/>
          <w:i/>
          <w:iCs/>
          <w:color w:val="000000"/>
        </w:rPr>
        <w:t>4.1.1.2. Критерии оценивания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b/>
          <w:bCs/>
          <w:i/>
          <w:iCs/>
          <w:color w:val="000000"/>
        </w:rPr>
        <w:t>17-20 баллов ставится, если обучающийся: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 ответе качественно раскрыл содержание темы. Ответ хорошо структурирован. Прекрасно освоен понятийный аппарат. Продемонстрирован высокий уровень понимания материала. Превосходное умение формулировать свои мысли, обсуждать дискуссионные положения. </w:t>
      </w:r>
    </w:p>
    <w:p w:rsidR="0010253C" w:rsidRDefault="009D5300">
      <w:pPr>
        <w:ind w:firstLine="567"/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  <w:b/>
          <w:bCs/>
          <w:i/>
          <w:iCs/>
          <w:color w:val="000000"/>
        </w:rPr>
        <w:t>14-16 баллов ставится, если обучающийся: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Основные вопросы темы раскрыл. Структура ответа в целом адекватна теме. Хорошо освоен понятийный аппарат. Продемонстрирован хороший уровень понимания материала. Хорошее умение формулировать свои мысли, обсуждать дискуссионные положения. </w:t>
      </w:r>
    </w:p>
    <w:p w:rsidR="0010253C" w:rsidRDefault="009D5300">
      <w:pPr>
        <w:ind w:firstLine="567"/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  <w:b/>
          <w:bCs/>
          <w:i/>
          <w:iCs/>
          <w:color w:val="000000"/>
        </w:rPr>
        <w:t>11-15 баллов ставится, если обучающийся: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Тему частично раскрыл. Ответ слабо структурирован. Понятийный аппарат освоен частично. Понимание отдельных положений из материала по теме. Удовлетворительное умение формулировать свои мысли, обсуждать дискуссионные положения. 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b/>
          <w:bCs/>
          <w:i/>
          <w:iCs/>
          <w:color w:val="000000"/>
        </w:rPr>
        <w:t>0--10 баллов ставится, если обучающийся: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Тему не раскрыл. Понятийный аппарат освоен неудовлетворительно. Понимание материала фрагментарное или отсутствует. Неумение формулировать свои мысли, обсуждать дискуссионные положения. </w:t>
      </w:r>
    </w:p>
    <w:p w:rsidR="0010253C" w:rsidRDefault="009D5300">
      <w:pPr>
        <w:ind w:firstLine="567"/>
        <w:jc w:val="both"/>
        <w:rPr>
          <w:rFonts w:eastAsia="Calibri"/>
          <w:b/>
          <w:bCs/>
          <w:i/>
          <w:iCs/>
          <w:color w:val="000000"/>
        </w:rPr>
      </w:pPr>
      <w:r>
        <w:rPr>
          <w:rFonts w:eastAsia="Calibri"/>
          <w:b/>
          <w:bCs/>
          <w:i/>
          <w:iCs/>
          <w:color w:val="000000"/>
        </w:rPr>
        <w:t xml:space="preserve">4.1.1.3. Содержание оценочного средства </w:t>
      </w:r>
    </w:p>
    <w:p w:rsidR="0010253C" w:rsidRDefault="009D5300">
      <w:pPr>
        <w:suppressAutoHyphens/>
        <w:jc w:val="both"/>
        <w:rPr>
          <w:rFonts w:eastAsia="SimSun"/>
          <w:b/>
          <w:bCs/>
        </w:rPr>
      </w:pPr>
      <w:r>
        <w:rPr>
          <w:rFonts w:eastAsia="SimSun"/>
          <w:b/>
          <w:bCs/>
        </w:rPr>
        <w:t xml:space="preserve">Тема 1. </w:t>
      </w:r>
      <w:proofErr w:type="spellStart"/>
      <w:r>
        <w:rPr>
          <w:rFonts w:eastAsia="SimSun"/>
          <w:b/>
          <w:bCs/>
        </w:rPr>
        <w:t>Волонтерство</w:t>
      </w:r>
      <w:proofErr w:type="spellEnd"/>
      <w:r>
        <w:rPr>
          <w:rFonts w:eastAsia="SimSun"/>
          <w:b/>
          <w:bCs/>
        </w:rPr>
        <w:t xml:space="preserve"> как ресурс личностного роста и общественного развития</w:t>
      </w:r>
    </w:p>
    <w:p w:rsidR="0010253C" w:rsidRDefault="009D5300">
      <w:pPr>
        <w:numPr>
          <w:ilvl w:val="0"/>
          <w:numId w:val="1"/>
        </w:numPr>
        <w:suppressAutoHyphens/>
        <w:jc w:val="both"/>
        <w:rPr>
          <w:rFonts w:eastAsia="SimSun"/>
        </w:rPr>
      </w:pPr>
      <w:r>
        <w:rPr>
          <w:rFonts w:eastAsia="SimSun"/>
        </w:rPr>
        <w:t>Понятие добровольчества (</w:t>
      </w:r>
      <w:proofErr w:type="spellStart"/>
      <w:r>
        <w:rPr>
          <w:rFonts w:eastAsia="SimSun"/>
        </w:rPr>
        <w:t>волонтерства</w:t>
      </w:r>
      <w:proofErr w:type="spellEnd"/>
      <w:r>
        <w:rPr>
          <w:rFonts w:eastAsia="SimSun"/>
        </w:rPr>
        <w:t xml:space="preserve">) и его роль в жизни современного российского общества </w:t>
      </w:r>
    </w:p>
    <w:p w:rsidR="0010253C" w:rsidRDefault="009D5300">
      <w:pPr>
        <w:numPr>
          <w:ilvl w:val="0"/>
          <w:numId w:val="1"/>
        </w:numPr>
        <w:suppressAutoHyphens/>
        <w:jc w:val="both"/>
        <w:rPr>
          <w:rFonts w:eastAsia="SimSun"/>
        </w:rPr>
      </w:pPr>
      <w:r>
        <w:rPr>
          <w:rFonts w:eastAsia="SimSun"/>
        </w:rPr>
        <w:t xml:space="preserve"> Государственная политика Российской Федерации в области развития добровольчества (</w:t>
      </w:r>
      <w:proofErr w:type="spellStart"/>
      <w:r>
        <w:rPr>
          <w:rFonts w:eastAsia="SimSun"/>
        </w:rPr>
        <w:t>волонтерства</w:t>
      </w:r>
      <w:proofErr w:type="spellEnd"/>
      <w:r>
        <w:rPr>
          <w:rFonts w:eastAsia="SimSun"/>
        </w:rPr>
        <w:t>)</w:t>
      </w:r>
    </w:p>
    <w:p w:rsidR="0010253C" w:rsidRDefault="009D5300">
      <w:pPr>
        <w:numPr>
          <w:ilvl w:val="0"/>
          <w:numId w:val="1"/>
        </w:numPr>
        <w:suppressAutoHyphens/>
        <w:jc w:val="both"/>
        <w:rPr>
          <w:rFonts w:eastAsia="SimSun"/>
        </w:rPr>
      </w:pPr>
      <w:r>
        <w:rPr>
          <w:rFonts w:eastAsia="SimSun"/>
        </w:rPr>
        <w:t xml:space="preserve"> Взаимосвязь добровольчества (</w:t>
      </w:r>
      <w:proofErr w:type="spellStart"/>
      <w:r>
        <w:rPr>
          <w:rFonts w:eastAsia="SimSun"/>
        </w:rPr>
        <w:t>волонтерства</w:t>
      </w:r>
      <w:proofErr w:type="spellEnd"/>
      <w:r>
        <w:rPr>
          <w:rFonts w:eastAsia="SimSun"/>
        </w:rPr>
        <w:t>) с изменениями в личности человека волонтера</w:t>
      </w:r>
    </w:p>
    <w:p w:rsidR="0010253C" w:rsidRDefault="009D5300">
      <w:pPr>
        <w:numPr>
          <w:ilvl w:val="0"/>
          <w:numId w:val="1"/>
        </w:numPr>
        <w:suppressAutoHyphens/>
        <w:jc w:val="both"/>
        <w:rPr>
          <w:rFonts w:eastAsia="SimSun"/>
        </w:rPr>
      </w:pPr>
      <w:r>
        <w:rPr>
          <w:rFonts w:eastAsia="SimSun"/>
        </w:rPr>
        <w:lastRenderedPageBreak/>
        <w:t xml:space="preserve"> Профессиональные качества студента (Вашего направления обучения) с точки зрения волонтерской деятельности</w:t>
      </w:r>
    </w:p>
    <w:p w:rsidR="0010253C" w:rsidRDefault="009D5300">
      <w:pPr>
        <w:suppressAutoHyphens/>
        <w:ind w:left="60"/>
        <w:jc w:val="both"/>
        <w:rPr>
          <w:rFonts w:eastAsia="SimSun"/>
          <w:b/>
          <w:bCs/>
        </w:rPr>
      </w:pPr>
      <w:r>
        <w:rPr>
          <w:rFonts w:eastAsia="SimSun"/>
          <w:b/>
          <w:bCs/>
        </w:rPr>
        <w:t xml:space="preserve">Тема 2. Многообразие форм добровольческой (волонтерской) деятельности </w:t>
      </w:r>
    </w:p>
    <w:p w:rsidR="0010253C" w:rsidRDefault="009D5300">
      <w:pPr>
        <w:numPr>
          <w:ilvl w:val="0"/>
          <w:numId w:val="2"/>
        </w:numPr>
        <w:suppressAutoHyphens/>
        <w:ind w:left="60"/>
        <w:jc w:val="both"/>
        <w:rPr>
          <w:rFonts w:eastAsia="SimSun"/>
        </w:rPr>
      </w:pPr>
      <w:r>
        <w:rPr>
          <w:rFonts w:eastAsia="SimSun"/>
        </w:rPr>
        <w:t xml:space="preserve">Социальное </w:t>
      </w:r>
      <w:proofErr w:type="spellStart"/>
      <w:r>
        <w:rPr>
          <w:rFonts w:eastAsia="SimSun"/>
        </w:rPr>
        <w:t>волонтерство</w:t>
      </w:r>
      <w:proofErr w:type="spellEnd"/>
      <w:r>
        <w:rPr>
          <w:rFonts w:eastAsia="SimSun"/>
        </w:rPr>
        <w:t xml:space="preserve"> </w:t>
      </w:r>
    </w:p>
    <w:p w:rsidR="0010253C" w:rsidRDefault="009D5300">
      <w:pPr>
        <w:numPr>
          <w:ilvl w:val="0"/>
          <w:numId w:val="2"/>
        </w:numPr>
        <w:suppressAutoHyphens/>
        <w:ind w:left="60"/>
        <w:jc w:val="both"/>
        <w:rPr>
          <w:rFonts w:eastAsia="SimSun"/>
        </w:rPr>
      </w:pPr>
      <w:r>
        <w:rPr>
          <w:rFonts w:eastAsia="SimSun"/>
        </w:rPr>
        <w:t xml:space="preserve"> Событийное </w:t>
      </w:r>
      <w:proofErr w:type="spellStart"/>
      <w:r>
        <w:rPr>
          <w:rFonts w:eastAsia="SimSun"/>
        </w:rPr>
        <w:t>волонтерство</w:t>
      </w:r>
      <w:proofErr w:type="spellEnd"/>
      <w:r>
        <w:rPr>
          <w:rFonts w:eastAsia="SimSun"/>
        </w:rPr>
        <w:t xml:space="preserve"> </w:t>
      </w:r>
    </w:p>
    <w:p w:rsidR="0010253C" w:rsidRDefault="009D5300">
      <w:pPr>
        <w:numPr>
          <w:ilvl w:val="0"/>
          <w:numId w:val="2"/>
        </w:numPr>
        <w:suppressAutoHyphens/>
        <w:ind w:left="60"/>
        <w:jc w:val="both"/>
        <w:rPr>
          <w:rFonts w:eastAsia="SimSun"/>
        </w:rPr>
      </w:pPr>
      <w:r>
        <w:rPr>
          <w:rFonts w:eastAsia="SimSun"/>
        </w:rPr>
        <w:t xml:space="preserve">Спортивное </w:t>
      </w:r>
      <w:proofErr w:type="spellStart"/>
      <w:r>
        <w:rPr>
          <w:rFonts w:eastAsia="SimSun"/>
        </w:rPr>
        <w:t>волонтерство</w:t>
      </w:r>
      <w:proofErr w:type="spellEnd"/>
      <w:r>
        <w:rPr>
          <w:rFonts w:eastAsia="SimSun"/>
        </w:rPr>
        <w:t xml:space="preserve"> </w:t>
      </w:r>
    </w:p>
    <w:p w:rsidR="0010253C" w:rsidRDefault="009D5300">
      <w:pPr>
        <w:numPr>
          <w:ilvl w:val="0"/>
          <w:numId w:val="2"/>
        </w:numPr>
        <w:suppressAutoHyphens/>
        <w:ind w:left="60"/>
        <w:jc w:val="both"/>
        <w:rPr>
          <w:rFonts w:eastAsia="SimSun"/>
        </w:rPr>
      </w:pPr>
      <w:r>
        <w:rPr>
          <w:rFonts w:eastAsia="SimSun"/>
        </w:rPr>
        <w:t xml:space="preserve">Экологическое </w:t>
      </w:r>
      <w:proofErr w:type="spellStart"/>
      <w:r>
        <w:rPr>
          <w:rFonts w:eastAsia="SimSun"/>
        </w:rPr>
        <w:t>волонтерство</w:t>
      </w:r>
      <w:proofErr w:type="spellEnd"/>
      <w:r>
        <w:rPr>
          <w:rFonts w:eastAsia="SimSun"/>
        </w:rPr>
        <w:t xml:space="preserve"> </w:t>
      </w:r>
    </w:p>
    <w:p w:rsidR="0010253C" w:rsidRDefault="009D5300">
      <w:pPr>
        <w:numPr>
          <w:ilvl w:val="0"/>
          <w:numId w:val="2"/>
        </w:numPr>
        <w:suppressAutoHyphens/>
        <w:ind w:left="60"/>
        <w:jc w:val="both"/>
        <w:rPr>
          <w:rFonts w:eastAsia="SimSun"/>
        </w:rPr>
      </w:pPr>
      <w:r>
        <w:rPr>
          <w:rFonts w:eastAsia="SimSun"/>
        </w:rPr>
        <w:t>Арт-</w:t>
      </w:r>
      <w:proofErr w:type="spellStart"/>
      <w:r>
        <w:rPr>
          <w:rFonts w:eastAsia="SimSun"/>
        </w:rPr>
        <w:t>волонтерство</w:t>
      </w:r>
      <w:proofErr w:type="spellEnd"/>
      <w:r>
        <w:rPr>
          <w:rFonts w:eastAsia="SimSun"/>
        </w:rPr>
        <w:t xml:space="preserve"> </w:t>
      </w:r>
    </w:p>
    <w:p w:rsidR="0010253C" w:rsidRDefault="009D5300">
      <w:pPr>
        <w:numPr>
          <w:ilvl w:val="0"/>
          <w:numId w:val="2"/>
        </w:numPr>
        <w:suppressAutoHyphens/>
        <w:ind w:left="60"/>
        <w:jc w:val="both"/>
        <w:rPr>
          <w:rFonts w:eastAsia="SimSun"/>
        </w:rPr>
      </w:pPr>
      <w:proofErr w:type="spellStart"/>
      <w:r>
        <w:rPr>
          <w:rFonts w:eastAsia="SimSun"/>
        </w:rPr>
        <w:t>Волонтерство</w:t>
      </w:r>
      <w:proofErr w:type="spellEnd"/>
      <w:r>
        <w:rPr>
          <w:rFonts w:eastAsia="SimSun"/>
        </w:rPr>
        <w:t xml:space="preserve"> в чрезвычайных ситуациях </w:t>
      </w:r>
    </w:p>
    <w:p w:rsidR="0010253C" w:rsidRDefault="009D5300">
      <w:pPr>
        <w:numPr>
          <w:ilvl w:val="0"/>
          <w:numId w:val="2"/>
        </w:numPr>
        <w:suppressAutoHyphens/>
        <w:ind w:left="60"/>
        <w:jc w:val="both"/>
        <w:rPr>
          <w:rFonts w:eastAsia="SimSun"/>
        </w:rPr>
      </w:pPr>
      <w:r>
        <w:rPr>
          <w:rFonts w:eastAsia="SimSun"/>
        </w:rPr>
        <w:t>Какие знания, умения и навыки Вашего направления обучения наиболее актуальны с точки зрения волонтерской деятельности?</w:t>
      </w:r>
    </w:p>
    <w:p w:rsidR="0010253C" w:rsidRDefault="009D5300">
      <w:pPr>
        <w:suppressAutoHyphens/>
        <w:ind w:left="60"/>
        <w:jc w:val="both"/>
        <w:rPr>
          <w:rFonts w:eastAsia="SimSun"/>
          <w:b/>
          <w:bCs/>
        </w:rPr>
      </w:pPr>
      <w:r>
        <w:rPr>
          <w:rFonts w:eastAsia="SimSun"/>
          <w:b/>
          <w:bCs/>
        </w:rPr>
        <w:t>Тема 3. Взаимодействие с социально ориентированными НКО, инициативными группами, органами власти и иными организациями</w:t>
      </w:r>
    </w:p>
    <w:p w:rsidR="0010253C" w:rsidRDefault="009D5300">
      <w:pPr>
        <w:suppressAutoHyphens/>
        <w:ind w:left="60"/>
        <w:jc w:val="both"/>
        <w:rPr>
          <w:rFonts w:eastAsia="SimSun"/>
        </w:rPr>
      </w:pPr>
      <w:r>
        <w:rPr>
          <w:rFonts w:eastAsia="SimSun"/>
        </w:rPr>
        <w:t>1. Формы, механизмы и порядок взаимодействия волонтеров и волонтерских объединений с федеральными органами власти, органами власти субъектов Российской Федерации, органами местного самоуправления, подведомственными им государственными и муниципальными учреждениями, иными организациями</w:t>
      </w:r>
    </w:p>
    <w:p w:rsidR="0010253C" w:rsidRDefault="009D5300">
      <w:pPr>
        <w:suppressAutoHyphens/>
        <w:ind w:left="60"/>
        <w:jc w:val="both"/>
        <w:rPr>
          <w:rFonts w:eastAsia="SimSun"/>
        </w:rPr>
      </w:pPr>
      <w:r>
        <w:rPr>
          <w:rFonts w:eastAsia="SimSun"/>
        </w:rPr>
        <w:t>2. Взаимодействия волонтеров и волонтерских объединений с социально ориентированными НКО, органами власти и подведомственными им организациями</w:t>
      </w:r>
    </w:p>
    <w:p w:rsidR="0010253C" w:rsidRDefault="009D5300">
      <w:pPr>
        <w:suppressAutoHyphens/>
        <w:ind w:left="60"/>
        <w:jc w:val="both"/>
        <w:rPr>
          <w:rFonts w:eastAsia="SimSun"/>
        </w:rPr>
      </w:pPr>
      <w:r>
        <w:rPr>
          <w:rFonts w:eastAsia="SimSun"/>
        </w:rPr>
        <w:t>3. Способы построения конструктивного общения (взаимодействия) между волонтерами и представителями органов власти, а также различными социальными группами</w:t>
      </w:r>
    </w:p>
    <w:p w:rsidR="0010253C" w:rsidRDefault="009D5300">
      <w:pPr>
        <w:suppressAutoHyphens/>
        <w:ind w:left="60"/>
        <w:jc w:val="both"/>
        <w:rPr>
          <w:rFonts w:eastAsia="SimSun"/>
        </w:rPr>
      </w:pPr>
      <w:r>
        <w:rPr>
          <w:rFonts w:eastAsia="SimSun"/>
        </w:rPr>
        <w:t>4. Проблемы и перспективы развития современного волонтерского движения в России</w:t>
      </w:r>
    </w:p>
    <w:bookmarkEnd w:id="2"/>
    <w:bookmarkEnd w:id="3"/>
    <w:p w:rsidR="0010253C" w:rsidRDefault="009D5300">
      <w:pPr>
        <w:ind w:firstLine="567"/>
        <w:jc w:val="both"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 xml:space="preserve">4.1.2. Тестирование </w:t>
      </w:r>
    </w:p>
    <w:p w:rsidR="0010253C" w:rsidRDefault="009D5300">
      <w:pPr>
        <w:ind w:firstLine="567"/>
        <w:jc w:val="both"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4.1.2.1. Порядок проведения.</w:t>
      </w:r>
    </w:p>
    <w:p w:rsidR="0010253C" w:rsidRDefault="009D5300">
      <w:pPr>
        <w:ind w:firstLine="567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Тестирование проходит в письменной форме или с использованием компьютерных средств. Обучающийся получает определённое количество тестовых заданий. На выполнение выделяется фиксированное время в зависимости от количества заданий. Оценка выставляется в зависимости от процента правильно выполненных заданий.  За каждый правильный ответ начисляется 1 балл. Итого за тестирование студент может заработать до 10 баллов.</w:t>
      </w:r>
    </w:p>
    <w:p w:rsidR="0010253C" w:rsidRDefault="009D5300">
      <w:pPr>
        <w:ind w:firstLine="567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Ниже приведены примерные задания. Полный банк тестовых заданий хранится на кафедре.</w:t>
      </w:r>
    </w:p>
    <w:p w:rsidR="0010253C" w:rsidRDefault="009D5300">
      <w:pPr>
        <w:ind w:firstLine="567"/>
        <w:jc w:val="both"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4.1.2.2. Критерии оценивания</w:t>
      </w:r>
    </w:p>
    <w:p w:rsidR="0010253C" w:rsidRDefault="009D5300">
      <w:pPr>
        <w:ind w:firstLine="567"/>
        <w:jc w:val="both"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9-10 баллов ставится, если обучающийся: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86% правильных ответов и более. </w:t>
      </w:r>
    </w:p>
    <w:p w:rsidR="0010253C" w:rsidRDefault="009D5300">
      <w:pPr>
        <w:ind w:firstLine="567"/>
        <w:jc w:val="both"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7-8 баллов ставятся, если обучающийся: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От 71% до 85 % правильных ответов. </w:t>
      </w:r>
    </w:p>
    <w:p w:rsidR="0010253C" w:rsidRDefault="009D5300">
      <w:pPr>
        <w:ind w:firstLine="567"/>
        <w:jc w:val="both"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5-6 баллов ставятся, если обучающийся: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От 56% до 70% правильных ответов. </w:t>
      </w:r>
    </w:p>
    <w:p w:rsidR="0010253C" w:rsidRDefault="009D5300">
      <w:pPr>
        <w:ind w:firstLine="567"/>
        <w:jc w:val="both"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0-4 баллов ставятся, если обучающийся: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55% правильных ответов и менее. </w:t>
      </w:r>
    </w:p>
    <w:p w:rsidR="0010253C" w:rsidRDefault="009D5300">
      <w:pPr>
        <w:ind w:firstLine="567"/>
        <w:jc w:val="both"/>
        <w:rPr>
          <w:b/>
          <w:color w:val="000000"/>
          <w:lang w:eastAsia="ar-SA"/>
        </w:rPr>
      </w:pPr>
      <w:r>
        <w:rPr>
          <w:b/>
          <w:color w:val="000000"/>
          <w:lang w:eastAsia="ar-SA"/>
        </w:rPr>
        <w:t>4.1.2.3. Содержание оценочного средства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Какие качества присущи настоящему волонтеру?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усидчивость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стеснительность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c) общительность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d) смелость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e) грубость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f) доброта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g) отзывчивость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proofErr w:type="spellStart"/>
      <w:r>
        <w:rPr>
          <w:bCs/>
          <w:color w:val="000000"/>
          <w:lang w:val="en-US" w:eastAsia="ar-SA"/>
        </w:rPr>
        <w:t>acdfg</w:t>
      </w:r>
      <w:proofErr w:type="spellEnd"/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2. Когда в России появилось добровольчество как социальное явление?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вторая половина XVII-</w:t>
      </w:r>
      <w:proofErr w:type="spellStart"/>
      <w:r>
        <w:rPr>
          <w:bCs/>
          <w:color w:val="000000"/>
          <w:lang w:eastAsia="ar-SA"/>
        </w:rPr>
        <w:t>го</w:t>
      </w:r>
      <w:proofErr w:type="spellEnd"/>
      <w:r>
        <w:rPr>
          <w:bCs/>
          <w:color w:val="000000"/>
          <w:lang w:eastAsia="ar-SA"/>
        </w:rPr>
        <w:t xml:space="preserve"> века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конец XIX-</w:t>
      </w:r>
      <w:proofErr w:type="spellStart"/>
      <w:r>
        <w:rPr>
          <w:bCs/>
          <w:color w:val="000000"/>
          <w:lang w:eastAsia="ar-SA"/>
        </w:rPr>
        <w:t>го</w:t>
      </w:r>
      <w:proofErr w:type="spellEnd"/>
      <w:r>
        <w:rPr>
          <w:bCs/>
          <w:color w:val="000000"/>
          <w:lang w:eastAsia="ar-SA"/>
        </w:rPr>
        <w:t xml:space="preserve"> века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lastRenderedPageBreak/>
        <w:t>c) 60-е годы XX-</w:t>
      </w:r>
      <w:proofErr w:type="spellStart"/>
      <w:r>
        <w:rPr>
          <w:bCs/>
          <w:color w:val="000000"/>
          <w:lang w:eastAsia="ar-SA"/>
        </w:rPr>
        <w:t>го</w:t>
      </w:r>
      <w:proofErr w:type="spellEnd"/>
      <w:r>
        <w:rPr>
          <w:bCs/>
          <w:color w:val="000000"/>
          <w:lang w:eastAsia="ar-SA"/>
        </w:rPr>
        <w:t xml:space="preserve"> века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d) 80-е годы XX-</w:t>
      </w:r>
      <w:proofErr w:type="spellStart"/>
      <w:r>
        <w:rPr>
          <w:bCs/>
          <w:color w:val="000000"/>
          <w:lang w:eastAsia="ar-SA"/>
        </w:rPr>
        <w:t>го</w:t>
      </w:r>
      <w:proofErr w:type="spellEnd"/>
      <w:r>
        <w:rPr>
          <w:bCs/>
          <w:color w:val="000000"/>
          <w:lang w:eastAsia="ar-SA"/>
        </w:rPr>
        <w:t xml:space="preserve"> века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d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3. В каком году в России благотворительность была законодательно признана правовым видом деятельности?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1882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1922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c) 1995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d) 2018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c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4. Что такое НКО?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некоммерческие организации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новые коммерческие организации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c) неформальные коммерческие организации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d) незарегистрированные коммерческие организации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5. Когда празднуют Международный День Добровольцев?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23 февраля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1 сентября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c) 22 августа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d) 5 декабря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d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6. Назовите Всероссийскую консолидированную добровольческую акцию, проводимую каждую весну с 1997 года?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день учителя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весенняя неделя добра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c) день защиты детей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d) осенний марафон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proofErr w:type="spellStart"/>
      <w:r>
        <w:rPr>
          <w:bCs/>
          <w:color w:val="000000"/>
          <w:lang w:eastAsia="ar-SA"/>
        </w:rPr>
        <w:t>Правиьный</w:t>
      </w:r>
      <w:proofErr w:type="spellEnd"/>
      <w:r>
        <w:rPr>
          <w:bCs/>
          <w:color w:val="000000"/>
          <w:lang w:eastAsia="ar-SA"/>
        </w:rPr>
        <w:t xml:space="preserve"> ответ </w:t>
      </w:r>
      <w:r>
        <w:rPr>
          <w:bCs/>
          <w:color w:val="000000"/>
          <w:lang w:val="en-US" w:eastAsia="ar-SA"/>
        </w:rPr>
        <w:t>b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7. Укажите страну, в которой запрещены волонтерские движения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США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Англия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c) Франция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d) Россия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e) Италия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f) Япония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g) нет такой страны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g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8. Можно ли поставить знак равенства между словами волонтер и доброволец?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да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нет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9. Первое массовое детское движение в России – это…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скауты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пионеры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c) октябрята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d) зеленые береты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10. Можно ли в 14 лет стать учредителем детской общественной организации?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да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нет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b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lastRenderedPageBreak/>
        <w:t>11. Получают ли заработную плату участники международных волонтерских лагерей?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да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нет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b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12. Социальный проект – это…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a) план общественных мероприятий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b) план общегородских мероприятий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c) программа действий, направленная на решение социальных проблем</w:t>
      </w:r>
    </w:p>
    <w:p w:rsidR="0010253C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>d) здесь нет верного ответа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c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13.У индивидуальных участников команды есть следующие роли: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 xml:space="preserve">) функциональная и командная,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 позиционирования и мотивации,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>) стимулирования и организации,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 все ответы 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14.Волонтерской команде присущи следующие общие закономерности: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>) совместная деятельность и общение, системность, развитие, флуктуации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 системность, развитие, флуктуации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>) совместная деятельность и общение, системность, развитие,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 все ответы 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15. Социальная связь – это: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>) зависимость людей, реализованная через социальное действие, осуществляемое с ориентацией на других людей, с ожиданием соответствующего ответного действия партнера.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  зависимость людей, реализованная через социальное действие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>)зависимость людей, осуществляемая с ориентацией на других людей,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 . все ответы 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16. Межличностное взаимодействие – это: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proofErr w:type="gramStart"/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>)система</w:t>
      </w:r>
      <w:proofErr w:type="gramEnd"/>
      <w:r w:rsidRPr="009D5300">
        <w:rPr>
          <w:bCs/>
          <w:color w:val="000000"/>
          <w:lang w:eastAsia="ar-SA"/>
        </w:rPr>
        <w:t xml:space="preserve"> взаимно обусловленных индивидуальных действий, связанных циклической причинной зависимостью, при которой поведение каждого из участников  выступает одновременно и стимулом, и реакцией на поведение остальных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 система взаимно обусловленных индивидуальных действий, связанных циклической причинной зависимостью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 xml:space="preserve">) система взаимно обусловленных индивидуальных действий, при которой поведение каждого из участников выступает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одновременно и стимулом, и реакцией на поведение остальных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 все ответы 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17. Социальная </w:t>
      </w:r>
      <w:proofErr w:type="spellStart"/>
      <w:r w:rsidRPr="009D5300">
        <w:rPr>
          <w:bCs/>
          <w:color w:val="000000"/>
          <w:lang w:eastAsia="ar-SA"/>
        </w:rPr>
        <w:t>фасилитация</w:t>
      </w:r>
      <w:proofErr w:type="spellEnd"/>
      <w:r w:rsidRPr="009D5300">
        <w:rPr>
          <w:bCs/>
          <w:color w:val="000000"/>
          <w:lang w:eastAsia="ar-SA"/>
        </w:rPr>
        <w:t xml:space="preserve"> –это: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proofErr w:type="gramStart"/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>)эффект</w:t>
      </w:r>
      <w:proofErr w:type="gramEnd"/>
      <w:r w:rsidRPr="009D5300">
        <w:rPr>
          <w:bCs/>
          <w:color w:val="000000"/>
          <w:lang w:eastAsia="ar-SA"/>
        </w:rPr>
        <w:t xml:space="preserve">, суть которого заключается в усилении доминантных реакций человека в присутствии других людей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 xml:space="preserve">) эффект, суть которого заключается в ослаблении доминантных реакций человека в присутствии других людей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>)эффект, суть которого заключается в усилении доминантных реакций человека в отсутствии других людей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 все ответы 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18. Синергия – это: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lastRenderedPageBreak/>
        <w:t>a</w:t>
      </w:r>
      <w:r w:rsidRPr="009D5300">
        <w:rPr>
          <w:bCs/>
          <w:color w:val="000000"/>
          <w:lang w:eastAsia="ar-SA"/>
        </w:rPr>
        <w:t xml:space="preserve">)  прибавочная энергия, которая возникает при объединении людей в целостную группу и выражается в групповом результате, который превышает сумму индивидуальных результатов, т. е. отвечает требованию 1+1&gt; 2.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  энергия, которая выражается в сумме индивидуальных результатов. отвечающей требованию 1+1 = 2.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>) энергия, которая возникает при объединении людей в целостную группу и выражается в групповом результате, который не превышает сумму индивидуальных результатов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)все ответы 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19.Функциональные роли в команде включают: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proofErr w:type="gramStart"/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>)навыки</w:t>
      </w:r>
      <w:proofErr w:type="gramEnd"/>
      <w:r w:rsidRPr="009D5300">
        <w:rPr>
          <w:bCs/>
          <w:color w:val="000000"/>
          <w:lang w:eastAsia="ar-SA"/>
        </w:rPr>
        <w:t xml:space="preserve"> и умения, технические знания и опыт и т. п.,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 компетенции и опыт,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>) знания и опыт,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Г. все ответы неверные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20.Барьеры саморазвития – это: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proofErr w:type="gramStart"/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>)мнимые</w:t>
      </w:r>
      <w:proofErr w:type="gramEnd"/>
      <w:r w:rsidRPr="009D5300">
        <w:rPr>
          <w:bCs/>
          <w:color w:val="000000"/>
          <w:lang w:eastAsia="ar-SA"/>
        </w:rPr>
        <w:t xml:space="preserve"> внешние ли внутренние препятствия, мешающие совершать желаемые действия и проявлять актуальные и потенциальные качеств личности,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 расплывчатость и туманность поставленных целей,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>)неудовлетворительные умения и навыки,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)все ответы 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21.Являются ли примерами </w:t>
      </w:r>
      <w:proofErr w:type="spellStart"/>
      <w:r w:rsidRPr="009D5300">
        <w:rPr>
          <w:bCs/>
          <w:color w:val="000000"/>
          <w:lang w:eastAsia="ar-SA"/>
        </w:rPr>
        <w:t>волонтерства</w:t>
      </w:r>
      <w:proofErr w:type="spellEnd"/>
      <w:r w:rsidRPr="009D5300">
        <w:rPr>
          <w:bCs/>
          <w:color w:val="000000"/>
          <w:lang w:eastAsia="ar-SA"/>
        </w:rPr>
        <w:t xml:space="preserve"> Олимпийские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proofErr w:type="gramStart"/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>)да</w:t>
      </w:r>
      <w:proofErr w:type="gramEnd"/>
      <w:r w:rsidRPr="009D5300">
        <w:rPr>
          <w:bCs/>
          <w:color w:val="000000"/>
          <w:lang w:eastAsia="ar-SA"/>
        </w:rPr>
        <w:t>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proofErr w:type="gramStart"/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)нет</w:t>
      </w:r>
      <w:proofErr w:type="gramEnd"/>
      <w:r w:rsidRPr="009D5300">
        <w:rPr>
          <w:bCs/>
          <w:color w:val="000000"/>
          <w:lang w:eastAsia="ar-SA"/>
        </w:rPr>
        <w:t xml:space="preserve">,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22. Воспользоваться услугами ресурсного центра добровольчества может: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proofErr w:type="gramStart"/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>)любая</w:t>
      </w:r>
      <w:proofErr w:type="gramEnd"/>
      <w:r w:rsidRPr="009D5300">
        <w:rPr>
          <w:bCs/>
          <w:color w:val="000000"/>
          <w:lang w:eastAsia="ar-SA"/>
        </w:rPr>
        <w:t xml:space="preserve"> организация: образовательная, социальная, некоммерческая, бизнес-структура,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 бизнес-структура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>)некоммерческая организация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)все ответы неверные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23.Волонтерская организация может: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 xml:space="preserve">) помогать конкретной группе людей (например, беженцам или сиротам), решать задачи в определенной области (например, сохранение культурного наследия, экологическая безопасность и др.)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 xml:space="preserve">) только помогать конкретной группе людей,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>)только решать задачи в определенной области,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 все ответы неверные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24. Страх – это: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proofErr w:type="gramStart"/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>)фундаментальная</w:t>
      </w:r>
      <w:proofErr w:type="gramEnd"/>
      <w:r w:rsidRPr="009D5300">
        <w:rPr>
          <w:bCs/>
          <w:color w:val="000000"/>
          <w:lang w:eastAsia="ar-SA"/>
        </w:rPr>
        <w:t xml:space="preserve"> эмоция человека, представляющая собой аффективно заостренное отражение в сознании угрозы для жизни и/или благополучия человека,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 клаустрофобия,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c</w:t>
      </w:r>
      <w:r w:rsidRPr="009D5300">
        <w:rPr>
          <w:bCs/>
          <w:color w:val="000000"/>
          <w:lang w:eastAsia="ar-SA"/>
        </w:rPr>
        <w:t xml:space="preserve">) состояние «выученной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беспомощности,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 все ответы 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>25.Эмоциональное истощение –это: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t>a</w:t>
      </w:r>
      <w:r w:rsidRPr="009D5300">
        <w:rPr>
          <w:bCs/>
          <w:color w:val="000000"/>
          <w:lang w:eastAsia="ar-SA"/>
        </w:rPr>
        <w:t xml:space="preserve">) состояние хронической усталости, возникающее при чрезмерных контактах с людьми, 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b</w:t>
      </w:r>
      <w:r w:rsidRPr="009D5300">
        <w:rPr>
          <w:bCs/>
          <w:color w:val="000000"/>
          <w:lang w:eastAsia="ar-SA"/>
        </w:rPr>
        <w:t>) фундаментальная эмоция человека, представляющая собой аффективно заостренное отражение в сознании угрозы для жизни и/или благополучия человека,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>
        <w:rPr>
          <w:bCs/>
          <w:color w:val="000000"/>
          <w:lang w:val="en-US" w:eastAsia="ar-SA"/>
        </w:rPr>
        <w:lastRenderedPageBreak/>
        <w:t>c</w:t>
      </w:r>
      <w:r w:rsidRPr="009D5300">
        <w:rPr>
          <w:bCs/>
          <w:color w:val="000000"/>
          <w:lang w:eastAsia="ar-SA"/>
        </w:rPr>
        <w:t>) отказ от карьерных устремлений в результате длительного нахождения на одной карьерной позиции, невозможности сменить работу, переутомления, чрезмерных стрессовых нагрузок,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 </w:t>
      </w:r>
      <w:r>
        <w:rPr>
          <w:bCs/>
          <w:color w:val="000000"/>
          <w:lang w:val="en-US" w:eastAsia="ar-SA"/>
        </w:rPr>
        <w:t>d</w:t>
      </w:r>
      <w:r w:rsidRPr="009D5300">
        <w:rPr>
          <w:bCs/>
          <w:color w:val="000000"/>
          <w:lang w:eastAsia="ar-SA"/>
        </w:rPr>
        <w:t>)все ответы неверные</w:t>
      </w:r>
    </w:p>
    <w:p w:rsidR="0010253C" w:rsidRPr="009D5300" w:rsidRDefault="009D5300">
      <w:pPr>
        <w:ind w:firstLine="567"/>
        <w:jc w:val="both"/>
        <w:rPr>
          <w:bCs/>
          <w:color w:val="000000"/>
          <w:lang w:eastAsia="ar-SA"/>
        </w:rPr>
      </w:pPr>
      <w:r w:rsidRPr="009D5300">
        <w:rPr>
          <w:bCs/>
          <w:color w:val="000000"/>
          <w:lang w:eastAsia="ar-SA"/>
        </w:rPr>
        <w:t xml:space="preserve">Правильный ответ </w:t>
      </w:r>
      <w:r>
        <w:rPr>
          <w:bCs/>
          <w:color w:val="000000"/>
          <w:lang w:val="en-US" w:eastAsia="ar-SA"/>
        </w:rPr>
        <w:t>a</w:t>
      </w:r>
    </w:p>
    <w:p w:rsidR="0010253C" w:rsidRDefault="009D5300">
      <w:pPr>
        <w:ind w:firstLine="567"/>
        <w:jc w:val="both"/>
        <w:rPr>
          <w:rFonts w:eastAsia="Calibri"/>
          <w:b/>
          <w:bCs/>
          <w:iCs/>
          <w:color w:val="000000"/>
        </w:rPr>
      </w:pPr>
      <w:r>
        <w:rPr>
          <w:rFonts w:eastAsia="Andale Sans UI"/>
          <w:b/>
          <w:color w:val="000000"/>
          <w:kern w:val="3"/>
          <w:lang w:eastAsia="ja-JP" w:bidi="fa-IR"/>
        </w:rPr>
        <w:t>4.1.</w:t>
      </w:r>
      <w:r w:rsidRPr="009D5300">
        <w:rPr>
          <w:rFonts w:eastAsia="Andale Sans UI"/>
          <w:b/>
          <w:color w:val="000000"/>
          <w:kern w:val="3"/>
          <w:lang w:eastAsia="ja-JP" w:bidi="fa-IR"/>
        </w:rPr>
        <w:t>3</w:t>
      </w:r>
      <w:r>
        <w:rPr>
          <w:rFonts w:eastAsia="Andale Sans UI"/>
          <w:b/>
          <w:color w:val="000000"/>
          <w:kern w:val="3"/>
          <w:lang w:eastAsia="ja-JP" w:bidi="fa-IR"/>
        </w:rPr>
        <w:t xml:space="preserve">. Письменная работа </w:t>
      </w:r>
    </w:p>
    <w:p w:rsidR="0010253C" w:rsidRDefault="009D5300">
      <w:pPr>
        <w:suppressAutoHyphens/>
        <w:spacing w:line="100" w:lineRule="atLeast"/>
        <w:ind w:firstLine="567"/>
        <w:jc w:val="both"/>
        <w:rPr>
          <w:rFonts w:eastAsia="Andale Sans UI"/>
          <w:b/>
          <w:color w:val="000000"/>
          <w:kern w:val="3"/>
          <w:lang w:eastAsia="ja-JP" w:bidi="fa-IR"/>
        </w:rPr>
      </w:pPr>
      <w:r>
        <w:rPr>
          <w:rFonts w:eastAsia="Andale Sans UI"/>
          <w:b/>
          <w:color w:val="000000"/>
          <w:kern w:val="3"/>
          <w:lang w:eastAsia="ja-JP" w:bidi="fa-IR"/>
        </w:rPr>
        <w:t>4.1.</w:t>
      </w:r>
      <w:r w:rsidRPr="009D5300">
        <w:rPr>
          <w:rFonts w:eastAsia="Andale Sans UI"/>
          <w:b/>
          <w:color w:val="000000"/>
          <w:kern w:val="3"/>
          <w:lang w:eastAsia="ja-JP" w:bidi="fa-IR"/>
        </w:rPr>
        <w:t>3</w:t>
      </w:r>
      <w:r>
        <w:rPr>
          <w:rFonts w:eastAsia="Andale Sans UI"/>
          <w:b/>
          <w:color w:val="000000"/>
          <w:kern w:val="3"/>
          <w:lang w:eastAsia="ja-JP" w:bidi="fa-IR"/>
        </w:rPr>
        <w:t>.1. Порядок проведения.</w:t>
      </w:r>
    </w:p>
    <w:p w:rsidR="0010253C" w:rsidRDefault="009D5300">
      <w:pPr>
        <w:suppressAutoHyphens/>
        <w:spacing w:line="100" w:lineRule="atLeast"/>
        <w:ind w:firstLine="705"/>
        <w:jc w:val="both"/>
        <w:rPr>
          <w:color w:val="000000"/>
          <w:lang w:eastAsia="ar-SA"/>
        </w:rPr>
      </w:pPr>
      <w:r>
        <w:rPr>
          <w:color w:val="000000"/>
          <w:lang w:eastAsia="ar-SA"/>
        </w:rPr>
        <w:t>Обучающиеся получают задание по освещению определённых теоретических вопросов или решению задач. Работа выполняется в течение семестра в письменном виде и сдаётся преподавателю. Оцениваются владение материалом по теме работы, аналитические способности, владение методами, умения и навыки, необходимые для выполнения заданий.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4.1.3.2. Критерии оценивания</w:t>
      </w:r>
    </w:p>
    <w:p w:rsidR="0010253C" w:rsidRDefault="009D5300">
      <w:pPr>
        <w:ind w:firstLine="567"/>
        <w:jc w:val="both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 Баллы в интервале 86-100 % от </w:t>
      </w:r>
      <w:proofErr w:type="gramStart"/>
      <w:r>
        <w:rPr>
          <w:b/>
          <w:bCs/>
          <w:color w:val="000000"/>
          <w:shd w:val="clear" w:color="auto" w:fill="FFFFFF"/>
        </w:rPr>
        <w:t xml:space="preserve">максимальных,   </w:t>
      </w:r>
      <w:proofErr w:type="gramEnd"/>
      <w:r>
        <w:rPr>
          <w:b/>
          <w:bCs/>
          <w:color w:val="000000"/>
          <w:shd w:val="clear" w:color="auto" w:fill="FFFFFF"/>
        </w:rPr>
        <w:t xml:space="preserve"> 9-10 баллов ставятся, если обучающийся: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Правильно выполнил все задания. 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Продемонстрировал высокий уровень владения материалом.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Проявил превосходные способности применять знания и умения к выполнению конкретных заданий.  </w:t>
      </w:r>
    </w:p>
    <w:p w:rsidR="0010253C" w:rsidRDefault="009D5300">
      <w:pPr>
        <w:ind w:firstLine="567"/>
        <w:jc w:val="both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Баллы в интервале 71-85% от </w:t>
      </w:r>
      <w:proofErr w:type="gramStart"/>
      <w:r>
        <w:rPr>
          <w:b/>
          <w:bCs/>
          <w:color w:val="000000"/>
          <w:shd w:val="clear" w:color="auto" w:fill="FFFFFF"/>
        </w:rPr>
        <w:t xml:space="preserve">максимальных,   </w:t>
      </w:r>
      <w:proofErr w:type="gramEnd"/>
      <w:r>
        <w:rPr>
          <w:b/>
          <w:bCs/>
          <w:color w:val="000000"/>
          <w:shd w:val="clear" w:color="auto" w:fill="FFFFFF"/>
        </w:rPr>
        <w:t xml:space="preserve"> 7-8 баллов  ставятся, если обучающийся: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Правильно выполнил большую часть заданий. 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Присутствуют незначительные ошибки содержательного плана. 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Продемонстрировал хороший уровень владения материалом. 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Проявил средние способности применять знания и умения к выполнению конкретных заданий.</w:t>
      </w:r>
    </w:p>
    <w:p w:rsidR="0010253C" w:rsidRDefault="009D5300">
      <w:pPr>
        <w:ind w:firstLine="567"/>
        <w:jc w:val="both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Баллы в интервале 56-70% от </w:t>
      </w:r>
      <w:proofErr w:type="gramStart"/>
      <w:r>
        <w:rPr>
          <w:b/>
          <w:bCs/>
          <w:color w:val="000000"/>
          <w:shd w:val="clear" w:color="auto" w:fill="FFFFFF"/>
        </w:rPr>
        <w:t xml:space="preserve">максимальных,   </w:t>
      </w:r>
      <w:proofErr w:type="gramEnd"/>
      <w:r>
        <w:rPr>
          <w:b/>
          <w:bCs/>
          <w:color w:val="000000"/>
          <w:shd w:val="clear" w:color="auto" w:fill="FFFFFF"/>
        </w:rPr>
        <w:t xml:space="preserve"> 5-6 баллов ставятся, если обучающийся: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Задания выполнил более чем наполовину. 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Присутствуют серьёзные ошибки содержательного характера. 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Продемонстрировал удовлетворительный уровень владения материалом. 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- Проявил низкие способности применять знания и умения к выполнению конкретных заданий. </w:t>
      </w:r>
    </w:p>
    <w:p w:rsidR="0010253C" w:rsidRDefault="009D5300">
      <w:pPr>
        <w:ind w:firstLine="567"/>
        <w:jc w:val="both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 xml:space="preserve">Баллы в интервале 0-55% от </w:t>
      </w:r>
      <w:proofErr w:type="gramStart"/>
      <w:r>
        <w:rPr>
          <w:b/>
          <w:bCs/>
          <w:color w:val="000000"/>
          <w:shd w:val="clear" w:color="auto" w:fill="FFFFFF"/>
        </w:rPr>
        <w:t xml:space="preserve">максимальных,   </w:t>
      </w:r>
      <w:proofErr w:type="gramEnd"/>
      <w:r>
        <w:rPr>
          <w:b/>
          <w:bCs/>
          <w:color w:val="000000"/>
          <w:shd w:val="clear" w:color="auto" w:fill="FFFFFF"/>
        </w:rPr>
        <w:t xml:space="preserve"> 0-4 баллов ставятся, если обучающийся: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Задания выполнил менее чем наполовину. </w:t>
      </w:r>
    </w:p>
    <w:p w:rsidR="0010253C" w:rsidRDefault="009D5300">
      <w:pPr>
        <w:ind w:firstLine="567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- Продемонстрировал неудовлетворительный уровень владения материалом. 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color w:val="000000"/>
          <w:shd w:val="clear" w:color="auto" w:fill="FFFFFF"/>
        </w:rPr>
        <w:t>- Проявил недостаточные способности применять знания и умения к выполнению конкретных заданий. 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4.1.3.3. Содержание оценочного средства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1. Кратко письменно раскройте тему «Теоретико-правовые основы существования некоммерческих организаций»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2. Кратко письменно раскройте тему «Законодательное регулирование добровольчества (</w:t>
      </w:r>
      <w:proofErr w:type="spellStart"/>
      <w:r>
        <w:rPr>
          <w:rFonts w:eastAsia="Calibri"/>
          <w:color w:val="000000"/>
        </w:rPr>
        <w:t>волонтерства</w:t>
      </w:r>
      <w:proofErr w:type="spellEnd"/>
      <w:r>
        <w:rPr>
          <w:rFonts w:eastAsia="Calibri"/>
          <w:color w:val="000000"/>
        </w:rPr>
        <w:t xml:space="preserve">) в России и НКО» (включая </w:t>
      </w:r>
      <w:proofErr w:type="spellStart"/>
      <w:r>
        <w:rPr>
          <w:rFonts w:eastAsia="Calibri"/>
          <w:color w:val="000000"/>
        </w:rPr>
        <w:t>социальноориентированные</w:t>
      </w:r>
      <w:proofErr w:type="spellEnd"/>
      <w:r>
        <w:rPr>
          <w:rFonts w:eastAsia="Calibri"/>
          <w:color w:val="000000"/>
        </w:rPr>
        <w:t xml:space="preserve"> организации)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3. Кратко письменно раскройте тему «Мотивирование волонтеров и сотрудников СО НКО»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4. Кратко письменно раскройте тему «</w:t>
      </w:r>
      <w:proofErr w:type="spellStart"/>
      <w:r>
        <w:rPr>
          <w:rFonts w:eastAsia="Calibri"/>
          <w:color w:val="000000"/>
        </w:rPr>
        <w:t>Волонтерство</w:t>
      </w:r>
      <w:proofErr w:type="spellEnd"/>
      <w:r>
        <w:rPr>
          <w:rFonts w:eastAsia="Calibri"/>
          <w:color w:val="000000"/>
        </w:rPr>
        <w:t xml:space="preserve"> и его роль в системе социокультурных институтов»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5. Кратко письменно раскройте тему «Нормативно-правовая база деятельности волонтерской службы»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6. Кратко письменно раскройте тему «Система подготовки волонтеров и добровольцев по программе первичной профилактики наркозависимости, табакокурения и употребления ПАВ»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7. В чем, на Ваш взгляд, заключается особенность волонтерской работы с младшими школьниками?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lastRenderedPageBreak/>
        <w:t>8. В чем, на Ваш взгляд, заключается особенность волонтерской работы с учащимися старшего школьного возраста?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9. В чем, на Ваш взгляд, заключается особенность волонтерской работы с людьми пенсионного возраста?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10. В чем, на Ваш взгляд, заключается особенность волонтерской работы с инвалидами III группы?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11. Какую помощь лично Вы, с учетом Вашей профессиональной подготовки, можете оказать в процессе проведения массовых городских мероприятий?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12. Какую помощь лично Вы, с учетом Вашей профессиональной подготовки, можете оказать в процессе проведения внеклассных мероприятий в начальной школе?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13. Какую помощь лично Вы, с учетом Вашей профессиональной подготовки, можете оказать в процессе работы с наркозависимыми?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14. Какую пользу Вы видите от участия в волонтерской деятельности?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15. В чем особенность волонтерской деятельности на улице?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16. Каких знаний, умений и навыков Вам не хватает для полноценного участия в волонтерской деятельности.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17. Представьте, что Вам предлагают принять участие в некоем «социально значимом» мероприятии, обещая денежное вознаграждение. Является ли данное предложение </w:t>
      </w:r>
      <w:proofErr w:type="spellStart"/>
      <w:r>
        <w:rPr>
          <w:rFonts w:eastAsia="Calibri"/>
          <w:color w:val="000000"/>
        </w:rPr>
        <w:t>волонтерством</w:t>
      </w:r>
      <w:proofErr w:type="spellEnd"/>
      <w:r>
        <w:rPr>
          <w:rFonts w:eastAsia="Calibri"/>
          <w:color w:val="000000"/>
        </w:rPr>
        <w:t>? В чем, на Ваш взгляд, может заключаться опасность в случае согласия с данным предложением? Кратко письменно изложите и аргументируйте свой ответ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18. Составьте сравнительную таблицу знаний, умений и навыков, которые формировались у детей объединениями скаутов и пионеров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19. Составьте сравнительную таблицу дореволюционного и современного проявлений добровольной помощи в истории России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20. Кратко письменно охарактеризуйте основные нормативные акты, определяющие границы и содержание волонтерского движения в России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21. Кратко письменно раскройте тему «Инструменты оценки социальной эффективности»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22. Кратко письменно раскройте тему «Оценка проектов СОНКО: подходы и ограничения»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23. Кратко письменно раскройте тему «Система оценки вклада добровольчества в валовый внутренний продукт страны»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24. Кратко письменно раскройте тему «Методы оценки волонтерского труда»</w:t>
      </w:r>
    </w:p>
    <w:p w:rsidR="0010253C" w:rsidRDefault="009D5300">
      <w:pPr>
        <w:suppressAutoHyphens/>
        <w:spacing w:line="100" w:lineRule="atLeast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4.2. Оценочные средства промежуточной аттестации </w:t>
      </w:r>
    </w:p>
    <w:p w:rsidR="0010253C" w:rsidRDefault="009D5300">
      <w:pPr>
        <w:ind w:firstLine="567"/>
        <w:jc w:val="both"/>
        <w:rPr>
          <w:rFonts w:eastAsia="Calibri"/>
          <w:b/>
          <w:bCs/>
          <w:iCs/>
          <w:color w:val="000000"/>
        </w:rPr>
      </w:pPr>
      <w:r>
        <w:rPr>
          <w:rFonts w:eastAsia="Calibri"/>
          <w:b/>
          <w:bCs/>
          <w:color w:val="000000"/>
        </w:rPr>
        <w:t xml:space="preserve">4.2.1. Зачет 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 xml:space="preserve">4.2.1.1. Порядок проведения. </w:t>
      </w:r>
    </w:p>
    <w:p w:rsidR="0010253C" w:rsidRDefault="009D5300">
      <w:pPr>
        <w:ind w:firstLine="567"/>
        <w:jc w:val="both"/>
        <w:rPr>
          <w:rFonts w:eastAsia="Calibri"/>
        </w:rPr>
      </w:pPr>
      <w:r>
        <w:rPr>
          <w:rFonts w:eastAsia="Calibri"/>
        </w:rPr>
        <w:t xml:space="preserve">По дисциплине предусмотрен зачет. Зачет проходит по билетам. В каждом билете два вопроса. Зачет нацелен на комплексную проверку освоения дисциплины. Обучающийся получает вопрос (вопросы) и время на подготовку (15 минут). </w:t>
      </w:r>
    </w:p>
    <w:p w:rsidR="0010253C" w:rsidRDefault="009D5300">
      <w:pPr>
        <w:ind w:firstLine="567"/>
        <w:jc w:val="both"/>
        <w:rPr>
          <w:rFonts w:eastAsia="Calibri"/>
        </w:rPr>
      </w:pPr>
      <w:r>
        <w:rPr>
          <w:rFonts w:eastAsia="Calibri"/>
        </w:rPr>
        <w:t>Зачет проводится в устной или письменной форме. Оценивается владение материалом, его системное освоение, способность применять нужные знания, навыки и умения при анализе вопроса.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4.2.1.2. Критерии оценивания.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41-50 баллов ставятся, если обучающийся: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b/>
          <w:bCs/>
          <w:color w:val="000000"/>
        </w:rPr>
        <w:t>-</w:t>
      </w:r>
      <w:r>
        <w:rPr>
          <w:rFonts w:eastAsia="Calibri"/>
          <w:color w:val="000000"/>
        </w:rPr>
        <w:t xml:space="preserve"> продемонстрировал всестороннее, систематическое и глубокое знание учебно-программного материала,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успешно выполнил предусмотренные программой задания в рамках текущего контроля,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усвоил основную литературу и знаком с дополнительной литературой, рекомендованной программой дисциплины,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lastRenderedPageBreak/>
        <w:t xml:space="preserve">- усвоил взаимосвязь основных понятий дисциплины в их значении для приобретаемой профессии,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проявил творческие способности в понимании, изложении и использовании учебно-программного материала,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приводил примеры при раскрытии вопроса,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ответил уверенно на дополнительные вопросы.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31-40 баллов ставятся, если обучающийся: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продемонстрировал полное знание учебно-программного материала,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успешно выполнил предусмотренные программой задания в рамках текущего контроля,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усвоил основную литературу, рекомендованную программой дисциплины,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показал систематический характер знаний по дисциплине,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приводил примеры при раскрытии вопроса,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ответил по существу на дополнительные вопросы.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21-30 баллов ставятся, если обучающийся: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продемонстрировал знание основного учебно-программного материала в объеме, необходимом для дальнейшей учебы и предстоящей работы по профессии,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справился с выполнением заданий, предусмотренных программой в рамках текущего контроля,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знаком с основной литературой, рекомендованной программой дисциплины,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допустил погрешности в ответе на зачете, но обладает необходимыми знаниями для их устранения под руководством преподавателя,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приводил несущественные примеры при раскрытии вопроса,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ответил с ошибками на некоторые дополнительные вопросы.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0-20 баллов ставятся, если обучающийся: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продемонстрировал фрагментарное знание основного учебно-программного материала,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- справился с меньшей частью заданий, предусмотренных программой в рамках текущего контроля, - знаком с литературой, рекомендованной программой дисциплины, 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допустил значительные погрешности в ответе на зачете,</w:t>
      </w:r>
    </w:p>
    <w:p w:rsidR="0010253C" w:rsidRDefault="009D5300">
      <w:pPr>
        <w:ind w:firstLine="567"/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- не смог привести примеры при раскрытии вопроса,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color w:val="000000"/>
        </w:rPr>
        <w:t>- не ответил на дополнительные вопросы.</w:t>
      </w:r>
      <w:r>
        <w:rPr>
          <w:rFonts w:eastAsia="Calibri"/>
          <w:b/>
          <w:bCs/>
          <w:color w:val="000000"/>
        </w:rPr>
        <w:t> </w:t>
      </w:r>
    </w:p>
    <w:p w:rsidR="0010253C" w:rsidRDefault="009D5300">
      <w:pPr>
        <w:ind w:firstLine="567"/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4.2.1.3. Оценочные средства.</w:t>
      </w:r>
    </w:p>
    <w:p w:rsidR="0010253C" w:rsidRDefault="009D5300">
      <w:pPr>
        <w:suppressAutoHyphens/>
        <w:spacing w:line="100" w:lineRule="atLeast"/>
        <w:ind w:firstLine="705"/>
        <w:jc w:val="both"/>
        <w:rPr>
          <w:rFonts w:eastAsia="Andale Sans UI"/>
          <w:b/>
          <w:color w:val="000000"/>
          <w:kern w:val="3"/>
          <w:lang w:eastAsia="ja-JP" w:bidi="fa-IR"/>
        </w:rPr>
      </w:pPr>
      <w:r>
        <w:rPr>
          <w:rFonts w:eastAsia="Andale Sans UI"/>
          <w:b/>
          <w:color w:val="000000"/>
          <w:kern w:val="3"/>
          <w:lang w:eastAsia="ja-JP" w:bidi="fa-IR"/>
        </w:rPr>
        <w:t>Устный или письменный ответ на вопросы: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Предмет, цели и задачи учебной дисциплины «Организация добровольческой (волонтерской) деятельности и взаимодействие с </w:t>
      </w:r>
      <w:proofErr w:type="spellStart"/>
      <w:r>
        <w:rPr>
          <w:rFonts w:eastAsia="SimSun"/>
        </w:rPr>
        <w:t>социальноориентированными</w:t>
      </w:r>
      <w:proofErr w:type="spellEnd"/>
      <w:r>
        <w:rPr>
          <w:rFonts w:eastAsia="SimSun"/>
        </w:rPr>
        <w:t xml:space="preserve"> НКО»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Понятие НКО, СО НКО, НКО (на конкретных примерах)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Организационно-правовые формы НКО (на конкретных примерах)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Количественные характеристики сектора негосударственных некоммерческих организаций в России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Примеры добровольных объединений граждан в истории России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>Примеры форм добровольных объединений граждан за рубежом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</w:t>
      </w:r>
      <w:proofErr w:type="spellStart"/>
      <w:r>
        <w:rPr>
          <w:rFonts w:eastAsia="SimSun"/>
        </w:rPr>
        <w:t>Волонтерство</w:t>
      </w:r>
      <w:proofErr w:type="spellEnd"/>
      <w:r>
        <w:rPr>
          <w:rFonts w:eastAsia="SimSun"/>
        </w:rPr>
        <w:t xml:space="preserve"> как практика гражданского общества: понятие и явление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Исторические корни добровольческой деятельности в России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Современные формы и направления волонтерской деятельности в России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Современные формы и направления волонтерской деятельности в мире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Масштабы участия современных россиян в волонтерской деятельности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Примеры развития волонтерских практик в наши дни за рубежом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Нормативно-правовое регулирование деятельности НКО, включая социально ориентированные организации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>Нормативно-правовая база добровольчества (</w:t>
      </w:r>
      <w:proofErr w:type="spellStart"/>
      <w:r>
        <w:rPr>
          <w:rFonts w:eastAsia="SimSun"/>
        </w:rPr>
        <w:t>волонтерства</w:t>
      </w:r>
      <w:proofErr w:type="spellEnd"/>
      <w:r>
        <w:rPr>
          <w:rFonts w:eastAsia="SimSun"/>
        </w:rPr>
        <w:t xml:space="preserve">) в России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>Основные направления государственной политики в области содействия развитию институтов гражданского общества, в том числе добровольчества (</w:t>
      </w:r>
      <w:proofErr w:type="spellStart"/>
      <w:r>
        <w:rPr>
          <w:rFonts w:eastAsia="SimSun"/>
        </w:rPr>
        <w:t>волонтерства</w:t>
      </w:r>
      <w:proofErr w:type="spellEnd"/>
      <w:r>
        <w:rPr>
          <w:rFonts w:eastAsia="SimSun"/>
        </w:rPr>
        <w:t xml:space="preserve">) и СОНКО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lastRenderedPageBreak/>
        <w:t xml:space="preserve"> Формы государственной поддержки добровольчества (</w:t>
      </w:r>
      <w:proofErr w:type="spellStart"/>
      <w:r>
        <w:rPr>
          <w:rFonts w:eastAsia="SimSun"/>
        </w:rPr>
        <w:t>волонтерства</w:t>
      </w:r>
      <w:proofErr w:type="spellEnd"/>
      <w:r>
        <w:rPr>
          <w:rFonts w:eastAsia="SimSun"/>
        </w:rPr>
        <w:t xml:space="preserve">) и СОНКО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Инфраструктура развития волонтерской деятельности и СОНКО в России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>Организационные структуры НКО в России и мире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Виды, уровни и органы управления в НКО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Особенности функционирования СОНКО, отличия от государственных организаций и коммерческих компаний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Виды ресурсов СОНКО, ресурсы как объект управления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Фандрайзинг: определение, методы и формы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Технологии взаимодействия волонтерских объединений с частными и корпоративными донорами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Проблемы прозрачности и доступности информации о СОНКО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Отчетность в НКО: требования, особенности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Лидерство в НКО, роль руководителей в НКО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Дизайн-мышление как метод совместной деятельности с добровольцами (волонтерами) и представителями СОНКО: суть и возможности применения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Задачи и технологии взаимодействия с СОНКО, включая содействие укреплению их роли как поставщиков услуг в социальной сфере, организаторов волонтерской деятельности, внедрению инноваций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Мотивирование волонтеров и сотрудников СОНКО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Подходы к решению проблемы эмоционального и психологического выгорания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Управление рисками в работе с СОНКО и волонтерами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Разработка и принятие управленческих решений в сфере взаимодействия с СОНКО и волонтерами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Технология продвижения результатов совместной деятельности с СОНКО и волонтерами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Технологии взаимодействия с бизнес-организациями и корпоративными донорами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Методики измерения экономической, коммерческой и бюджетной эффективности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Нормативное регулирование оценки </w:t>
      </w:r>
      <w:proofErr w:type="spellStart"/>
      <w:r>
        <w:rPr>
          <w:rFonts w:eastAsia="SimSun"/>
        </w:rPr>
        <w:t>социальноориентированных</w:t>
      </w:r>
      <w:proofErr w:type="spellEnd"/>
      <w:r>
        <w:rPr>
          <w:rFonts w:eastAsia="SimSun"/>
        </w:rPr>
        <w:t xml:space="preserve"> проектов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Инструменты оценки социальной эффективности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Оценка проектов СОНКО: подходы и ограничения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Оценка эффективности деятельности СОНКО: методы и возможности применения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Оценка эффективности волонтерской деятельности: методы и границы применения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Система оценки вклада добровольчества в валовый внутренний продукт страны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Методы оценки волонтерского труда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Специфика организации корпоративного </w:t>
      </w:r>
      <w:proofErr w:type="spellStart"/>
      <w:r>
        <w:rPr>
          <w:rFonts w:eastAsia="SimSun"/>
        </w:rPr>
        <w:t>волонтерства</w:t>
      </w:r>
      <w:proofErr w:type="spellEnd"/>
      <w:r>
        <w:rPr>
          <w:rFonts w:eastAsia="SimSun"/>
        </w:rPr>
        <w:t xml:space="preserve">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Принципы организации деятельности волонтерских центров образовательных организаций высшего образования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Место оценки волонтерской деятельности в менеджменте НКО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Отраслевые направления развития добровольчества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Добровольчество в системе здравоохранения и социального обслуживания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Добровольчество в образовании и культуре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Добровольчество в сфере физической культуры и спорта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Добровольчество в сфере охраны природы, предупреждения и ликвидации последствий чрезвычайных ситуаций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>Правила поведения по отношению к представителям иных конфессиональных, социальных, этнических и культурных групп в жизни и волонтерской деятельности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>Роль волонтерской деятельности в процессе саморазвития и самореализации.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 Основные методы, формы и средства взаимодействия в коллективе и направления его работы на общий результат. </w:t>
      </w:r>
    </w:p>
    <w:p w:rsidR="0010253C" w:rsidRDefault="009D5300">
      <w:pPr>
        <w:numPr>
          <w:ilvl w:val="0"/>
          <w:numId w:val="3"/>
        </w:numPr>
        <w:suppressAutoHyphens/>
        <w:contextualSpacing/>
        <w:rPr>
          <w:rFonts w:eastAsia="Andale Sans UI"/>
          <w:kern w:val="3"/>
          <w:lang w:eastAsia="ja-JP" w:bidi="fa-IR"/>
        </w:rPr>
      </w:pPr>
      <w:r>
        <w:rPr>
          <w:rFonts w:eastAsia="SimSun"/>
        </w:rPr>
        <w:t xml:space="preserve">Правила разработки организационной и функционально-штатной структуры и локальных нормативных актов, касающихся организации волонтерской деятельности. </w:t>
      </w:r>
      <w: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096E67">
        <w:trPr>
          <w:tblCellSpacing w:w="0" w:type="dxa"/>
        </w:trPr>
        <w:tc>
          <w:tcPr>
            <w:tcW w:w="4500" w:type="dxa"/>
            <w:vAlign w:val="center"/>
          </w:tcPr>
          <w:p w:rsidR="00096E67" w:rsidRDefault="00096E67">
            <w:pPr>
              <w:ind w:firstLine="525"/>
              <w:jc w:val="center"/>
            </w:pPr>
            <w:r>
              <w:lastRenderedPageBreak/>
              <w:t> </w:t>
            </w:r>
          </w:p>
        </w:tc>
        <w:tc>
          <w:tcPr>
            <w:tcW w:w="5700" w:type="dxa"/>
            <w:vMerge w:val="restart"/>
            <w:noWrap/>
            <w:vAlign w:val="center"/>
          </w:tcPr>
          <w:p w:rsidR="00096E67" w:rsidRDefault="00096E67">
            <w:pPr>
              <w:ind w:firstLine="525"/>
              <w:jc w:val="right"/>
            </w:pPr>
            <w:r>
              <w:rPr>
                <w:i/>
                <w:iCs/>
              </w:rPr>
              <w:t>Приложение 2</w:t>
            </w:r>
          </w:p>
          <w:p w:rsidR="00096E67" w:rsidRPr="00096E67" w:rsidRDefault="00096E67" w:rsidP="00096E67">
            <w:pPr>
              <w:ind w:firstLine="525"/>
              <w:jc w:val="right"/>
            </w:pPr>
            <w:r>
              <w:rPr>
                <w:i/>
                <w:iCs/>
              </w:rPr>
              <w:t>к рабочей программе дисциплины (модуля)</w:t>
            </w:r>
            <w:r>
              <w:t xml:space="preserve"> </w:t>
            </w:r>
            <w:r>
              <w:rPr>
                <w:i/>
              </w:rPr>
              <w:t>ФТД.В.0</w:t>
            </w:r>
            <w:r w:rsidR="00400E26" w:rsidRPr="00400E26">
              <w:rPr>
                <w:i/>
              </w:rPr>
              <w:t>7</w:t>
            </w:r>
            <w:r>
              <w:rPr>
                <w:i/>
              </w:rPr>
              <w:t xml:space="preserve">. Организация добровольческой (волонтерской) деятельности и взаимодействие </w:t>
            </w:r>
          </w:p>
          <w:p w:rsidR="00096E67" w:rsidRDefault="00096E67">
            <w:pPr>
              <w:wordWrap w:val="0"/>
              <w:jc w:val="right"/>
              <w:rPr>
                <w:i/>
              </w:rPr>
            </w:pPr>
            <w:r>
              <w:rPr>
                <w:i/>
              </w:rPr>
              <w:t xml:space="preserve">с </w:t>
            </w:r>
            <w:proofErr w:type="spellStart"/>
            <w:r>
              <w:rPr>
                <w:i/>
              </w:rPr>
              <w:t>социальноориентированными</w:t>
            </w:r>
            <w:proofErr w:type="spellEnd"/>
            <w:r>
              <w:rPr>
                <w:i/>
              </w:rPr>
              <w:t xml:space="preserve"> НКО</w:t>
            </w:r>
          </w:p>
          <w:p w:rsidR="00096E67" w:rsidRDefault="00096E67" w:rsidP="00B60029">
            <w:pPr>
              <w:ind w:firstLine="525"/>
              <w:jc w:val="right"/>
            </w:pPr>
          </w:p>
        </w:tc>
      </w:tr>
      <w:tr w:rsidR="00096E67">
        <w:trPr>
          <w:tblCellSpacing w:w="0" w:type="dxa"/>
        </w:trPr>
        <w:tc>
          <w:tcPr>
            <w:tcW w:w="4500" w:type="dxa"/>
            <w:vAlign w:val="center"/>
          </w:tcPr>
          <w:p w:rsidR="00096E67" w:rsidRDefault="00096E67">
            <w:pPr>
              <w:ind w:firstLine="525"/>
              <w:jc w:val="center"/>
            </w:pPr>
            <w:r>
              <w:t> </w:t>
            </w:r>
          </w:p>
        </w:tc>
        <w:tc>
          <w:tcPr>
            <w:tcW w:w="5700" w:type="dxa"/>
            <w:vMerge/>
            <w:noWrap/>
            <w:vAlign w:val="center"/>
          </w:tcPr>
          <w:p w:rsidR="00096E67" w:rsidRDefault="00096E67" w:rsidP="00B60029">
            <w:pPr>
              <w:ind w:firstLine="525"/>
              <w:jc w:val="right"/>
            </w:pPr>
          </w:p>
        </w:tc>
      </w:tr>
      <w:tr w:rsidR="00096E67">
        <w:trPr>
          <w:tblCellSpacing w:w="0" w:type="dxa"/>
        </w:trPr>
        <w:tc>
          <w:tcPr>
            <w:tcW w:w="4500" w:type="dxa"/>
            <w:vAlign w:val="center"/>
          </w:tcPr>
          <w:p w:rsidR="00096E67" w:rsidRDefault="00096E67">
            <w:pPr>
              <w:ind w:firstLine="525"/>
              <w:jc w:val="center"/>
            </w:pPr>
            <w:r>
              <w:t> </w:t>
            </w:r>
          </w:p>
        </w:tc>
        <w:tc>
          <w:tcPr>
            <w:tcW w:w="5700" w:type="dxa"/>
            <w:vMerge/>
            <w:vAlign w:val="center"/>
          </w:tcPr>
          <w:p w:rsidR="00096E67" w:rsidRDefault="00096E67">
            <w:pPr>
              <w:ind w:firstLine="525"/>
              <w:jc w:val="right"/>
            </w:pPr>
          </w:p>
        </w:tc>
      </w:tr>
    </w:tbl>
    <w:p w:rsidR="0010253C" w:rsidRDefault="0010253C">
      <w:pPr>
        <w:ind w:firstLine="525"/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10253C">
        <w:trPr>
          <w:tblCellSpacing w:w="15" w:type="dxa"/>
        </w:trPr>
        <w:tc>
          <w:tcPr>
            <w:tcW w:w="10140" w:type="dxa"/>
            <w:vAlign w:val="center"/>
          </w:tcPr>
          <w:p w:rsidR="0010253C" w:rsidRDefault="009D5300">
            <w:pPr>
              <w:ind w:firstLine="525"/>
              <w:jc w:val="center"/>
            </w:pPr>
            <w:r>
              <w:rPr>
                <w:b/>
                <w:bCs/>
              </w:rPr>
              <w:t>Перечень литературы, необходимой для освоения дисциплины (модуля)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</w:pPr>
            <w:r>
              <w:t> </w:t>
            </w:r>
          </w:p>
        </w:tc>
      </w:tr>
      <w:tr w:rsidR="00096E67" w:rsidTr="00D25EA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096E67" w:rsidTr="00D25EA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096E67" w:rsidTr="00D25EA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096E67" w:rsidTr="00D25EA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096E67" w:rsidTr="00D25EA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096E67" w:rsidTr="00D25EA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9B237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10253C" w:rsidRDefault="0010253C">
      <w:pPr>
        <w:ind w:firstLine="525"/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1"/>
      </w:tblGrid>
      <w:tr w:rsidR="0010253C">
        <w:trPr>
          <w:tblCellSpacing w:w="15" w:type="dxa"/>
        </w:trPr>
        <w:tc>
          <w:tcPr>
            <w:tcW w:w="4970" w:type="pct"/>
            <w:vAlign w:val="center"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831"/>
            </w:tblGrid>
            <w:tr w:rsidR="0010253C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9B2370" w:rsidRPr="009B2370" w:rsidRDefault="009B2370" w:rsidP="009B2370">
                  <w:pPr>
                    <w:ind w:firstLine="70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B2370">
                    <w:rPr>
                      <w:b/>
                      <w:sz w:val="20"/>
                      <w:szCs w:val="20"/>
                    </w:rPr>
                    <w:t>Основная литература:</w:t>
                  </w:r>
                </w:p>
                <w:p w:rsidR="009B2370" w:rsidRPr="009B2370" w:rsidRDefault="009B2370" w:rsidP="009B2370">
                  <w:pPr>
                    <w:ind w:firstLine="709"/>
                    <w:rPr>
                      <w:sz w:val="20"/>
                      <w:szCs w:val="20"/>
                    </w:rPr>
                  </w:pPr>
                  <w:r w:rsidRPr="009B2370">
                    <w:rPr>
                      <w:sz w:val="20"/>
                      <w:szCs w:val="20"/>
                    </w:rPr>
                    <w:t xml:space="preserve">1.        Организация добровольческой (волонтерской) деятельности и взаимодействие с социально-ориентированными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НКО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учебное пособие / К. Ю. Королева, О. В. Ковальчук, И. Г. Волошина, Т. В. Никулина.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Белгород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НИУ </w:t>
                  </w:r>
                  <w:proofErr w:type="spellStart"/>
                  <w:r w:rsidRPr="009B2370">
                    <w:rPr>
                      <w:sz w:val="20"/>
                      <w:szCs w:val="20"/>
                    </w:rPr>
                    <w:t>БелГУ</w:t>
                  </w:r>
                  <w:proofErr w:type="spellEnd"/>
                  <w:r w:rsidRPr="009B2370">
                    <w:rPr>
                      <w:sz w:val="20"/>
                      <w:szCs w:val="20"/>
                    </w:rPr>
                    <w:t xml:space="preserve">, 2023. — 136 с. — ISBN 978-5-9571-3522-7.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электронный // Лань : электронно-библиотечная система. — URL: https://e.lanbook.com/book/399356 (дата обращения: 30.01.2025). — Режим доступа: для </w:t>
                  </w:r>
                  <w:proofErr w:type="spellStart"/>
                  <w:r w:rsidRPr="009B2370">
                    <w:rPr>
                      <w:sz w:val="20"/>
                      <w:szCs w:val="20"/>
                    </w:rPr>
                    <w:t>авториз</w:t>
                  </w:r>
                  <w:proofErr w:type="spellEnd"/>
                  <w:r w:rsidRPr="009B2370">
                    <w:rPr>
                      <w:sz w:val="20"/>
                      <w:szCs w:val="20"/>
                    </w:rPr>
                    <w:t>. пользователей.</w:t>
                  </w:r>
                </w:p>
                <w:p w:rsidR="009B2370" w:rsidRPr="009B2370" w:rsidRDefault="009B2370" w:rsidP="009B2370">
                  <w:pPr>
                    <w:ind w:firstLine="709"/>
                    <w:rPr>
                      <w:sz w:val="20"/>
                      <w:szCs w:val="20"/>
                    </w:rPr>
                  </w:pPr>
                  <w:r w:rsidRPr="009B2370">
                    <w:rPr>
                      <w:sz w:val="20"/>
                      <w:szCs w:val="20"/>
                    </w:rPr>
                    <w:t xml:space="preserve">2.        Организация добровольческой (волонтерской) деятельности и взаимодействие с социально-ориентированными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НКО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учебное пособие для вузов / Н. С. Антонова, Е. Б. Базарова, И. Б. </w:t>
                  </w:r>
                  <w:proofErr w:type="spellStart"/>
                  <w:r w:rsidRPr="009B2370">
                    <w:rPr>
                      <w:sz w:val="20"/>
                      <w:szCs w:val="20"/>
                    </w:rPr>
                    <w:t>Буртонова</w:t>
                  </w:r>
                  <w:proofErr w:type="spellEnd"/>
                  <w:r w:rsidRPr="009B2370">
                    <w:rPr>
                      <w:sz w:val="20"/>
                      <w:szCs w:val="20"/>
                    </w:rPr>
                    <w:t xml:space="preserve"> [и др.]. — 2-е изд., стер. — Санкт-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Петербург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Лань, 2024. — 184 с. — ISBN 978-5-507-47658-9.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электронный // Лань : электронно-библиотечная система. — URL: https://e.lanbook.com/book/403343 (дата обращения: 30.01.2025). — Режим доступа: для </w:t>
                  </w:r>
                  <w:proofErr w:type="spellStart"/>
                  <w:r w:rsidRPr="009B2370">
                    <w:rPr>
                      <w:sz w:val="20"/>
                      <w:szCs w:val="20"/>
                    </w:rPr>
                    <w:t>авториз</w:t>
                  </w:r>
                  <w:proofErr w:type="spellEnd"/>
                  <w:r w:rsidRPr="009B2370">
                    <w:rPr>
                      <w:sz w:val="20"/>
                      <w:szCs w:val="20"/>
                    </w:rPr>
                    <w:t xml:space="preserve">. пользователей. </w:t>
                  </w:r>
                </w:p>
                <w:p w:rsidR="009B2370" w:rsidRPr="009B2370" w:rsidRDefault="009B2370" w:rsidP="009B2370">
                  <w:pPr>
                    <w:ind w:firstLine="709"/>
                    <w:rPr>
                      <w:sz w:val="20"/>
                      <w:szCs w:val="20"/>
                    </w:rPr>
                  </w:pPr>
                  <w:r w:rsidRPr="009B2370">
                    <w:rPr>
                      <w:sz w:val="20"/>
                      <w:szCs w:val="20"/>
                    </w:rPr>
                    <w:t xml:space="preserve">3.        Зайцева, И. А. Социальная работа с разными группами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населения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учебное пособие / И. А. Зайцева, А. В. Толочко.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Елец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ЕГУ им. И.А. Бунина, 2020. — 93 с. — ISBN 978-5-00151-187-8.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электронный // Лань : электронно-библиотечная система. — URL: https://e.lanbook.com/book/331793 (дата обращения: 30.01.2025). — Режим доступа: для </w:t>
                  </w:r>
                  <w:proofErr w:type="spellStart"/>
                  <w:r w:rsidRPr="009B2370">
                    <w:rPr>
                      <w:sz w:val="20"/>
                      <w:szCs w:val="20"/>
                    </w:rPr>
                    <w:t>авториз</w:t>
                  </w:r>
                  <w:proofErr w:type="spellEnd"/>
                  <w:r w:rsidRPr="009B2370">
                    <w:rPr>
                      <w:sz w:val="20"/>
                      <w:szCs w:val="20"/>
                    </w:rPr>
                    <w:t>. пользователей.</w:t>
                  </w:r>
                </w:p>
                <w:p w:rsidR="009B2370" w:rsidRPr="009B2370" w:rsidRDefault="009B2370" w:rsidP="009B2370">
                  <w:pPr>
                    <w:ind w:firstLine="709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9B2370">
                    <w:rPr>
                      <w:b/>
                      <w:sz w:val="20"/>
                      <w:szCs w:val="20"/>
                    </w:rPr>
                    <w:t>Дополнительная литература:</w:t>
                  </w:r>
                </w:p>
                <w:p w:rsidR="009B2370" w:rsidRPr="009B2370" w:rsidRDefault="009B2370" w:rsidP="009B2370">
                  <w:pPr>
                    <w:ind w:firstLine="709"/>
                    <w:rPr>
                      <w:sz w:val="20"/>
                      <w:szCs w:val="20"/>
                    </w:rPr>
                  </w:pPr>
                  <w:r w:rsidRPr="009B2370">
                    <w:rPr>
                      <w:sz w:val="20"/>
                      <w:szCs w:val="20"/>
                    </w:rPr>
                    <w:t xml:space="preserve">1. Шрамко, Н. В. Основы волонтерской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деятельности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учебно-методическое пособие / Н. В. Шрамко, М. А. Николаева, А. И. Быстрова. — 2-е изд., доп.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Екатеринбург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9B2370">
                    <w:rPr>
                      <w:sz w:val="20"/>
                      <w:szCs w:val="20"/>
                    </w:rPr>
                    <w:t>УрГПУ</w:t>
                  </w:r>
                  <w:proofErr w:type="spellEnd"/>
                  <w:r w:rsidRPr="009B2370">
                    <w:rPr>
                      <w:sz w:val="20"/>
                      <w:szCs w:val="20"/>
                    </w:rPr>
                    <w:t xml:space="preserve">, 2022. — 180 с. — ISBN 978-5-7186-2038-2.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электронный // Лань : электронно-библиотечная система. — URL: https://e.lanbook.com/book/437846 (дата обращения: 30.01.2025). — Режим доступа: для </w:t>
                  </w:r>
                  <w:proofErr w:type="spellStart"/>
                  <w:r w:rsidRPr="009B2370">
                    <w:rPr>
                      <w:sz w:val="20"/>
                      <w:szCs w:val="20"/>
                    </w:rPr>
                    <w:t>авториз</w:t>
                  </w:r>
                  <w:proofErr w:type="spellEnd"/>
                  <w:r w:rsidRPr="009B2370">
                    <w:rPr>
                      <w:sz w:val="20"/>
                      <w:szCs w:val="20"/>
                    </w:rPr>
                    <w:t>. пользователей.</w:t>
                  </w:r>
                </w:p>
                <w:p w:rsidR="009B2370" w:rsidRPr="009B2370" w:rsidRDefault="009B2370" w:rsidP="009B2370">
                  <w:pPr>
                    <w:ind w:firstLine="709"/>
                    <w:rPr>
                      <w:sz w:val="20"/>
                      <w:szCs w:val="20"/>
                    </w:rPr>
                  </w:pPr>
                  <w:r w:rsidRPr="009B2370">
                    <w:rPr>
                      <w:sz w:val="20"/>
                      <w:szCs w:val="20"/>
                    </w:rPr>
                    <w:t>2. Украшай каждый день добрым делом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!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учебно-методическое пособие / составители З. Н. Калинина [и др.].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Тула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ТГПУ, 2018. — 203 с. — ISBN 978-5-60415-9-3.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электронный // Лань : электронно-библиотечная система. — URL: https://e.lanbook.com/book/121712 (дата обращения: 30.01.2025). — Режим доступа: для </w:t>
                  </w:r>
                  <w:proofErr w:type="spellStart"/>
                  <w:r w:rsidRPr="009B2370">
                    <w:rPr>
                      <w:sz w:val="20"/>
                      <w:szCs w:val="20"/>
                    </w:rPr>
                    <w:t>авториз</w:t>
                  </w:r>
                  <w:proofErr w:type="spellEnd"/>
                  <w:r w:rsidRPr="009B2370">
                    <w:rPr>
                      <w:sz w:val="20"/>
                      <w:szCs w:val="20"/>
                    </w:rPr>
                    <w:t>. пользователей.</w:t>
                  </w:r>
                </w:p>
                <w:p w:rsidR="0010253C" w:rsidRDefault="009B2370" w:rsidP="009B2370">
                  <w:pPr>
                    <w:ind w:firstLine="709"/>
                  </w:pPr>
                  <w:r w:rsidRPr="009B2370">
                    <w:rPr>
                      <w:sz w:val="20"/>
                      <w:szCs w:val="20"/>
                    </w:rPr>
                    <w:t xml:space="preserve">3. Ромм, Т. А. Воспитание. </w:t>
                  </w:r>
                  <w:proofErr w:type="spellStart"/>
                  <w:r w:rsidRPr="009B2370">
                    <w:rPr>
                      <w:sz w:val="20"/>
                      <w:szCs w:val="20"/>
                    </w:rPr>
                    <w:t>Волонтерство</w:t>
                  </w:r>
                  <w:proofErr w:type="spellEnd"/>
                  <w:r w:rsidRPr="009B2370">
                    <w:rPr>
                      <w:sz w:val="20"/>
                      <w:szCs w:val="20"/>
                    </w:rPr>
                    <w:t xml:space="preserve">.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Молодежь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монография / Т. А. Ромм, Е. В. Богданова.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Новосибирск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НГТУ, 2015. — 383 с. — ISBN 978-5-7692-1437-0. — </w:t>
                  </w:r>
                  <w:proofErr w:type="gramStart"/>
                  <w:r w:rsidRPr="009B2370">
                    <w:rPr>
                      <w:sz w:val="20"/>
                      <w:szCs w:val="20"/>
                    </w:rPr>
                    <w:t>Текст :</w:t>
                  </w:r>
                  <w:proofErr w:type="gramEnd"/>
                  <w:r w:rsidRPr="009B2370">
                    <w:rPr>
                      <w:sz w:val="20"/>
                      <w:szCs w:val="20"/>
                    </w:rPr>
                    <w:t xml:space="preserve"> электронный // Лань : электронно-библиотечная система. — URL: https://e.lanbook.com/book/118371 (дата обращения: 30.01.2025). — Режим доступа: для </w:t>
                  </w:r>
                  <w:proofErr w:type="spellStart"/>
                  <w:r w:rsidRPr="009B2370">
                    <w:rPr>
                      <w:sz w:val="20"/>
                      <w:szCs w:val="20"/>
                    </w:rPr>
                    <w:t>авториз</w:t>
                  </w:r>
                  <w:proofErr w:type="spellEnd"/>
                  <w:r w:rsidRPr="009B2370">
                    <w:rPr>
                      <w:sz w:val="20"/>
                      <w:szCs w:val="20"/>
                    </w:rPr>
                    <w:t>. пользователей.</w:t>
                  </w:r>
                  <w:bookmarkStart w:id="4" w:name="_GoBack"/>
                  <w:bookmarkEnd w:id="4"/>
                </w:p>
              </w:tc>
            </w:tr>
            <w:tr w:rsidR="0010253C">
              <w:trPr>
                <w:trHeight w:val="5640"/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10253C" w:rsidRDefault="0010253C" w:rsidP="00096E67">
                  <w:pPr>
                    <w:pStyle w:val="aa"/>
                    <w:spacing w:after="0"/>
                    <w:ind w:left="522"/>
                    <w:rPr>
                      <w:sz w:val="24"/>
                      <w:szCs w:val="24"/>
                    </w:rPr>
                  </w:pPr>
                </w:p>
              </w:tc>
            </w:tr>
            <w:tr w:rsidR="0010253C">
              <w:trPr>
                <w:tblCellSpacing w:w="15" w:type="dxa"/>
              </w:trPr>
              <w:tc>
                <w:tcPr>
                  <w:tcW w:w="4970" w:type="pct"/>
                  <w:vAlign w:val="center"/>
                </w:tcPr>
                <w:p w:rsidR="0010253C" w:rsidRDefault="0010253C">
                  <w:pPr>
                    <w:ind w:left="357"/>
                    <w:jc w:val="both"/>
                  </w:pPr>
                </w:p>
              </w:tc>
            </w:tr>
          </w:tbl>
          <w:p w:rsidR="0010253C" w:rsidRDefault="0010253C">
            <w:pPr>
              <w:ind w:firstLine="709"/>
            </w:pPr>
          </w:p>
        </w:tc>
      </w:tr>
    </w:tbl>
    <w:p w:rsidR="0010253C" w:rsidRDefault="009D5300">
      <w:pPr>
        <w:ind w:firstLine="525"/>
        <w:rPr>
          <w:vanish/>
          <w:sz w:val="20"/>
          <w:szCs w:val="20"/>
        </w:rPr>
      </w:pPr>
      <w:r>
        <w:lastRenderedPageBreak/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10253C">
        <w:trPr>
          <w:tblCellSpacing w:w="0" w:type="dxa"/>
        </w:trPr>
        <w:tc>
          <w:tcPr>
            <w:tcW w:w="4500" w:type="dxa"/>
            <w:vAlign w:val="center"/>
          </w:tcPr>
          <w:p w:rsidR="0010253C" w:rsidRDefault="009D530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</w:tcPr>
          <w:p w:rsidR="0010253C" w:rsidRDefault="009D5300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10253C">
        <w:trPr>
          <w:tblCellSpacing w:w="0" w:type="dxa"/>
        </w:trPr>
        <w:tc>
          <w:tcPr>
            <w:tcW w:w="4500" w:type="dxa"/>
            <w:vAlign w:val="center"/>
          </w:tcPr>
          <w:p w:rsidR="0010253C" w:rsidRDefault="009D530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</w:tcPr>
          <w:p w:rsidR="0010253C" w:rsidRDefault="009D5300">
            <w:pPr>
              <w:ind w:firstLine="525"/>
              <w:jc w:val="right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10253C">
        <w:trPr>
          <w:tblCellSpacing w:w="0" w:type="dxa"/>
        </w:trPr>
        <w:tc>
          <w:tcPr>
            <w:tcW w:w="4500" w:type="dxa"/>
            <w:vAlign w:val="center"/>
          </w:tcPr>
          <w:p w:rsidR="0010253C" w:rsidRDefault="009D530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</w:tcPr>
          <w:p w:rsidR="00096E67" w:rsidRDefault="009D530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ФТД.В.0</w:t>
            </w:r>
            <w:r w:rsidR="00400E26" w:rsidRPr="009B2370">
              <w:rPr>
                <w:i/>
                <w:sz w:val="20"/>
                <w:szCs w:val="20"/>
              </w:rPr>
              <w:t>7</w:t>
            </w:r>
            <w:r>
              <w:rPr>
                <w:i/>
                <w:sz w:val="20"/>
                <w:szCs w:val="20"/>
              </w:rPr>
              <w:t xml:space="preserve">. Организация добровольческой (волонтерской) </w:t>
            </w:r>
          </w:p>
          <w:p w:rsidR="0010253C" w:rsidRDefault="009D5300">
            <w:pPr>
              <w:wordWrap w:val="0"/>
              <w:jc w:val="right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деятельости</w:t>
            </w:r>
            <w:proofErr w:type="spellEnd"/>
            <w:r>
              <w:rPr>
                <w:i/>
                <w:sz w:val="20"/>
                <w:szCs w:val="20"/>
              </w:rPr>
              <w:t xml:space="preserve"> и взаимодействие </w:t>
            </w:r>
          </w:p>
          <w:p w:rsidR="0010253C" w:rsidRDefault="009D5300">
            <w:pPr>
              <w:wordWrap w:val="0"/>
              <w:jc w:val="right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с </w:t>
            </w:r>
            <w:proofErr w:type="spellStart"/>
            <w:r>
              <w:rPr>
                <w:i/>
                <w:sz w:val="20"/>
                <w:szCs w:val="20"/>
              </w:rPr>
              <w:t>социальноориентированными</w:t>
            </w:r>
            <w:proofErr w:type="spellEnd"/>
            <w:r>
              <w:rPr>
                <w:i/>
                <w:sz w:val="20"/>
                <w:szCs w:val="20"/>
              </w:rPr>
              <w:t xml:space="preserve"> НКО</w:t>
            </w:r>
          </w:p>
          <w:p w:rsidR="0010253C" w:rsidRDefault="0010253C">
            <w:pPr>
              <w:ind w:firstLine="525"/>
              <w:jc w:val="right"/>
              <w:rPr>
                <w:sz w:val="20"/>
                <w:szCs w:val="20"/>
              </w:rPr>
            </w:pPr>
          </w:p>
        </w:tc>
      </w:tr>
    </w:tbl>
    <w:p w:rsidR="0010253C" w:rsidRDefault="0010253C">
      <w:pPr>
        <w:ind w:firstLine="525"/>
        <w:rPr>
          <w:sz w:val="20"/>
          <w:szCs w:val="20"/>
        </w:rPr>
      </w:pPr>
    </w:p>
    <w:tbl>
      <w:tblPr>
        <w:tblW w:w="102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0"/>
      </w:tblGrid>
      <w:tr w:rsidR="0010253C" w:rsidTr="00096E67">
        <w:trPr>
          <w:tblCellSpacing w:w="15" w:type="dxa"/>
        </w:trPr>
        <w:tc>
          <w:tcPr>
            <w:tcW w:w="10140" w:type="dxa"/>
            <w:vAlign w:val="center"/>
          </w:tcPr>
          <w:p w:rsidR="0010253C" w:rsidRDefault="009D5300">
            <w:pPr>
              <w:ind w:firstLine="525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10253C">
        <w:trPr>
          <w:tblCellSpacing w:w="15" w:type="dxa"/>
        </w:trPr>
        <w:tc>
          <w:tcPr>
            <w:tcW w:w="0" w:type="auto"/>
            <w:vAlign w:val="center"/>
          </w:tcPr>
          <w:p w:rsidR="0010253C" w:rsidRDefault="009D5300">
            <w:pPr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096E6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096E6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Профиль подготовки: </w:t>
            </w:r>
            <w:r>
              <w:rPr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096E6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096E6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</w:tc>
      </w:tr>
      <w:tr w:rsidR="00096E6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</w:tc>
      </w:tr>
      <w:tr w:rsidR="00096E67">
        <w:trPr>
          <w:tblCellSpacing w:w="15" w:type="dxa"/>
        </w:trPr>
        <w:tc>
          <w:tcPr>
            <w:tcW w:w="0" w:type="auto"/>
            <w:vAlign w:val="center"/>
          </w:tcPr>
          <w:p w:rsidR="00096E67" w:rsidRDefault="00096E67" w:rsidP="00096E67">
            <w:pPr>
              <w:spacing w:line="276" w:lineRule="auto"/>
              <w:ind w:firstLine="5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9B2370">
              <w:rPr>
                <w:sz w:val="20"/>
                <w:szCs w:val="20"/>
                <w:u w:val="single"/>
              </w:rPr>
              <w:t>2026</w:t>
            </w:r>
          </w:p>
        </w:tc>
      </w:tr>
    </w:tbl>
    <w:p w:rsidR="0010253C" w:rsidRDefault="0010253C">
      <w:pPr>
        <w:ind w:firstLine="525"/>
        <w:rPr>
          <w:sz w:val="20"/>
          <w:szCs w:val="20"/>
        </w:rPr>
      </w:pPr>
    </w:p>
    <w:p w:rsidR="0010253C" w:rsidRDefault="009D5300">
      <w:pPr>
        <w:jc w:val="both"/>
        <w:rPr>
          <w:sz w:val="20"/>
          <w:szCs w:val="20"/>
        </w:rPr>
      </w:pPr>
      <w:r>
        <w:rPr>
          <w:sz w:val="20"/>
          <w:szCs w:val="20"/>
        </w:rPr>
        <w:t>Освоение дисциплины (модуля) предполагает использование следующего программного обеспечения и информационно-справочных систем:</w:t>
      </w:r>
    </w:p>
    <w:p w:rsidR="0010253C" w:rsidRDefault="009D5300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1.</w:t>
      </w:r>
      <w:r>
        <w:rPr>
          <w:sz w:val="20"/>
          <w:szCs w:val="20"/>
          <w:lang w:val="en-US"/>
        </w:rPr>
        <w:tab/>
        <w:t>Microsoft office professional plus 2010</w:t>
      </w:r>
    </w:p>
    <w:p w:rsidR="0010253C" w:rsidRDefault="009D5300">
      <w:pPr>
        <w:jc w:val="both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2.</w:t>
      </w:r>
      <w:r>
        <w:rPr>
          <w:sz w:val="20"/>
          <w:szCs w:val="20"/>
          <w:lang w:val="en-US"/>
        </w:rPr>
        <w:tab/>
        <w:t xml:space="preserve">Kaspersky Endpoint Security </w:t>
      </w:r>
      <w:r>
        <w:rPr>
          <w:sz w:val="20"/>
          <w:szCs w:val="20"/>
        </w:rPr>
        <w:t>для</w:t>
      </w:r>
      <w:r>
        <w:rPr>
          <w:sz w:val="20"/>
          <w:szCs w:val="20"/>
          <w:lang w:val="en-US"/>
        </w:rPr>
        <w:t xml:space="preserve"> Windows</w:t>
      </w:r>
    </w:p>
    <w:p w:rsidR="0010253C" w:rsidRDefault="009D5300">
      <w:pPr>
        <w:jc w:val="both"/>
        <w:rPr>
          <w:sz w:val="20"/>
          <w:szCs w:val="20"/>
        </w:rPr>
      </w:pPr>
      <w:r>
        <w:rPr>
          <w:sz w:val="20"/>
          <w:szCs w:val="20"/>
        </w:rPr>
        <w:t>3.</w:t>
      </w:r>
      <w:r>
        <w:rPr>
          <w:sz w:val="20"/>
          <w:szCs w:val="20"/>
        </w:rPr>
        <w:tab/>
        <w:t>Электронная библиотечная система «ZNANIUM.COM»</w:t>
      </w:r>
    </w:p>
    <w:p w:rsidR="0010253C" w:rsidRDefault="009D5300">
      <w:pPr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>
        <w:rPr>
          <w:sz w:val="20"/>
          <w:szCs w:val="20"/>
        </w:rPr>
        <w:tab/>
        <w:t>Электронная библиотечная система Издательства «Лань»</w:t>
      </w:r>
    </w:p>
    <w:p w:rsidR="0010253C" w:rsidRDefault="009D5300">
      <w:pPr>
        <w:jc w:val="both"/>
        <w:rPr>
          <w:sz w:val="20"/>
          <w:szCs w:val="20"/>
        </w:rPr>
      </w:pPr>
      <w:r>
        <w:rPr>
          <w:sz w:val="20"/>
          <w:szCs w:val="20"/>
        </w:rPr>
        <w:t>5.</w:t>
      </w:r>
      <w:r>
        <w:rPr>
          <w:sz w:val="20"/>
          <w:szCs w:val="20"/>
        </w:rPr>
        <w:tab/>
        <w:t>Электронная библиотечная система «Консультант студента»</w:t>
      </w:r>
    </w:p>
    <w:p w:rsidR="0010253C" w:rsidRDefault="0010253C"/>
    <w:sectPr w:rsidR="0010253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9AA5C2"/>
    <w:multiLevelType w:val="singleLevel"/>
    <w:tmpl w:val="AA9AA5C2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D6F36135"/>
    <w:multiLevelType w:val="singleLevel"/>
    <w:tmpl w:val="D6F36135"/>
    <w:lvl w:ilvl="0">
      <w:start w:val="1"/>
      <w:numFmt w:val="decimal"/>
      <w:suff w:val="space"/>
      <w:lvlText w:val="%1."/>
      <w:lvlJc w:val="left"/>
      <w:pPr>
        <w:ind w:left="60" w:firstLine="0"/>
      </w:pPr>
    </w:lvl>
  </w:abstractNum>
  <w:abstractNum w:abstractNumId="2" w15:restartNumberingAfterBreak="0">
    <w:nsid w:val="378A69B6"/>
    <w:multiLevelType w:val="multilevel"/>
    <w:tmpl w:val="378A69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45D50"/>
    <w:multiLevelType w:val="multilevel"/>
    <w:tmpl w:val="7BC45D5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E51"/>
    <w:rsid w:val="00001698"/>
    <w:rsid w:val="00004DDE"/>
    <w:rsid w:val="0002256D"/>
    <w:rsid w:val="00036ECC"/>
    <w:rsid w:val="00093DDD"/>
    <w:rsid w:val="00096E67"/>
    <w:rsid w:val="000B11AE"/>
    <w:rsid w:val="000C07DF"/>
    <w:rsid w:val="000D5461"/>
    <w:rsid w:val="000F1D17"/>
    <w:rsid w:val="000F424B"/>
    <w:rsid w:val="0010253C"/>
    <w:rsid w:val="00125486"/>
    <w:rsid w:val="00127944"/>
    <w:rsid w:val="001501DD"/>
    <w:rsid w:val="00156730"/>
    <w:rsid w:val="00170856"/>
    <w:rsid w:val="0018324C"/>
    <w:rsid w:val="001B50DE"/>
    <w:rsid w:val="001E02DA"/>
    <w:rsid w:val="001E5C8D"/>
    <w:rsid w:val="00220139"/>
    <w:rsid w:val="00231644"/>
    <w:rsid w:val="002723D2"/>
    <w:rsid w:val="00274CF5"/>
    <w:rsid w:val="003E1F21"/>
    <w:rsid w:val="003E3D9A"/>
    <w:rsid w:val="00400E26"/>
    <w:rsid w:val="004250B5"/>
    <w:rsid w:val="00494AA4"/>
    <w:rsid w:val="004F0AC3"/>
    <w:rsid w:val="005A62D9"/>
    <w:rsid w:val="005B7D34"/>
    <w:rsid w:val="005D3C35"/>
    <w:rsid w:val="005F31BE"/>
    <w:rsid w:val="00600249"/>
    <w:rsid w:val="0060236D"/>
    <w:rsid w:val="0066178E"/>
    <w:rsid w:val="00662569"/>
    <w:rsid w:val="00665751"/>
    <w:rsid w:val="006814ED"/>
    <w:rsid w:val="006C6E9C"/>
    <w:rsid w:val="006D6D9E"/>
    <w:rsid w:val="00704A23"/>
    <w:rsid w:val="00710807"/>
    <w:rsid w:val="00715EBB"/>
    <w:rsid w:val="007B71DF"/>
    <w:rsid w:val="007C1617"/>
    <w:rsid w:val="007D3C2B"/>
    <w:rsid w:val="007D5BA4"/>
    <w:rsid w:val="007F4E51"/>
    <w:rsid w:val="00806592"/>
    <w:rsid w:val="008270C6"/>
    <w:rsid w:val="0084524C"/>
    <w:rsid w:val="00864AFD"/>
    <w:rsid w:val="008E649C"/>
    <w:rsid w:val="009240B2"/>
    <w:rsid w:val="0093268F"/>
    <w:rsid w:val="00941F4D"/>
    <w:rsid w:val="00953D3E"/>
    <w:rsid w:val="009543C8"/>
    <w:rsid w:val="009B2370"/>
    <w:rsid w:val="009D5300"/>
    <w:rsid w:val="009E01B7"/>
    <w:rsid w:val="009F6246"/>
    <w:rsid w:val="009F678A"/>
    <w:rsid w:val="00A13C19"/>
    <w:rsid w:val="00A223E6"/>
    <w:rsid w:val="00A6158A"/>
    <w:rsid w:val="00A748B6"/>
    <w:rsid w:val="00A90CC3"/>
    <w:rsid w:val="00A9377E"/>
    <w:rsid w:val="00A958AF"/>
    <w:rsid w:val="00AC2F15"/>
    <w:rsid w:val="00AC667D"/>
    <w:rsid w:val="00AD3471"/>
    <w:rsid w:val="00B31CB1"/>
    <w:rsid w:val="00B5059E"/>
    <w:rsid w:val="00B515DB"/>
    <w:rsid w:val="00B53B0B"/>
    <w:rsid w:val="00B558E1"/>
    <w:rsid w:val="00B67D8F"/>
    <w:rsid w:val="00C76885"/>
    <w:rsid w:val="00C83713"/>
    <w:rsid w:val="00C8723E"/>
    <w:rsid w:val="00C91404"/>
    <w:rsid w:val="00CB05B3"/>
    <w:rsid w:val="00CC1163"/>
    <w:rsid w:val="00CF5D43"/>
    <w:rsid w:val="00D20088"/>
    <w:rsid w:val="00D86C83"/>
    <w:rsid w:val="00DB3BB8"/>
    <w:rsid w:val="00E342E7"/>
    <w:rsid w:val="00E74D74"/>
    <w:rsid w:val="00EB046C"/>
    <w:rsid w:val="00EC12DF"/>
    <w:rsid w:val="00EE2E4E"/>
    <w:rsid w:val="00F04A85"/>
    <w:rsid w:val="00F42A09"/>
    <w:rsid w:val="00F50891"/>
    <w:rsid w:val="00F5228D"/>
    <w:rsid w:val="00F56E4E"/>
    <w:rsid w:val="00F61FDF"/>
    <w:rsid w:val="00F70FED"/>
    <w:rsid w:val="00FB2B0A"/>
    <w:rsid w:val="08C51CB1"/>
    <w:rsid w:val="0B085D80"/>
    <w:rsid w:val="1A323D5B"/>
    <w:rsid w:val="1ED548CA"/>
    <w:rsid w:val="2FC1189E"/>
    <w:rsid w:val="3736407D"/>
    <w:rsid w:val="37465080"/>
    <w:rsid w:val="3CDE5986"/>
    <w:rsid w:val="4A8817E0"/>
    <w:rsid w:val="52621008"/>
    <w:rsid w:val="5C566D7F"/>
    <w:rsid w:val="69A66012"/>
    <w:rsid w:val="6FCD1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6A575F6-C1A5-4D56-B859-7DB3682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Hyperlink"/>
    <w:uiPriority w:val="99"/>
    <w:unhideWhenUsed/>
    <w:qFormat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qFormat/>
    <w:rPr>
      <w:sz w:val="20"/>
      <w:szCs w:val="20"/>
    </w:rPr>
  </w:style>
  <w:style w:type="character" w:customStyle="1" w:styleId="10">
    <w:name w:val="Заголовок 1 Знак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edittable">
    <w:name w:val="edittable"/>
    <w:basedOn w:val="a"/>
    <w:qFormat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  <w:qFormat/>
  </w:style>
  <w:style w:type="character" w:customStyle="1" w:styleId="a7">
    <w:name w:val="Текст выноски Знак"/>
    <w:link w:val="a6"/>
    <w:uiPriority w:val="99"/>
    <w:semiHidden/>
    <w:qFormat/>
    <w:rPr>
      <w:rFonts w:ascii="Tahoma" w:eastAsia="Times New Roman" w:hAnsi="Tahoma" w:cs="Tahoma"/>
      <w:sz w:val="16"/>
      <w:szCs w:val="16"/>
    </w:rPr>
  </w:style>
  <w:style w:type="paragraph" w:styleId="aa">
    <w:name w:val="List Paragraph"/>
    <w:basedOn w:val="a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Текст сноски Знак"/>
    <w:basedOn w:val="a0"/>
    <w:link w:val="a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gosv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edlib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edagogika-rao.ru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8165</Words>
  <Characters>46541</Characters>
  <Application>Microsoft Office Word</Application>
  <DocSecurity>0</DocSecurity>
  <Lines>387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Sveta</cp:lastModifiedBy>
  <cp:revision>2</cp:revision>
  <cp:lastPrinted>2023-03-28T06:02:00Z</cp:lastPrinted>
  <dcterms:created xsi:type="dcterms:W3CDTF">2026-06-24T12:54:00Z</dcterms:created>
  <dcterms:modified xsi:type="dcterms:W3CDTF">2026-06-24T12:54:00Z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3D5060FB5E094476B176597FB1738F0A</vt:lpwstr>
  </property>
</Properties>
</file>